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28BD9" w14:textId="034D4D64" w:rsidR="003844E2" w:rsidRPr="00C2427F" w:rsidRDefault="003844E2" w:rsidP="003844E2">
      <w:pPr>
        <w:pStyle w:val="CRCoverPage"/>
        <w:tabs>
          <w:tab w:val="right" w:pos="9639"/>
        </w:tabs>
        <w:spacing w:after="0"/>
        <w:rPr>
          <w:b/>
          <w:i/>
          <w:noProof/>
          <w:sz w:val="28"/>
        </w:rPr>
      </w:pPr>
      <w:bookmarkStart w:id="0" w:name="historyclause"/>
      <w:r w:rsidRPr="00C2427F">
        <w:rPr>
          <w:b/>
          <w:noProof/>
          <w:sz w:val="24"/>
        </w:rPr>
        <w:t>3GPP TSG-</w:t>
      </w:r>
      <w:r w:rsidR="00000000">
        <w:fldChar w:fldCharType="begin"/>
      </w:r>
      <w:r w:rsidR="00000000">
        <w:instrText xml:space="preserve"> DOCPROPERTY  TSG/WGRef  \* MERGEFORMAT </w:instrText>
      </w:r>
      <w:r w:rsidR="00000000">
        <w:fldChar w:fldCharType="separate"/>
      </w:r>
      <w:r w:rsidRPr="00C2427F">
        <w:rPr>
          <w:b/>
          <w:noProof/>
          <w:sz w:val="24"/>
        </w:rPr>
        <w:t>RAN4</w:t>
      </w:r>
      <w:r w:rsidR="00000000">
        <w:rPr>
          <w:b/>
          <w:noProof/>
          <w:sz w:val="24"/>
        </w:rPr>
        <w:fldChar w:fldCharType="end"/>
      </w:r>
      <w:r w:rsidRPr="00C2427F">
        <w:rPr>
          <w:b/>
          <w:noProof/>
          <w:sz w:val="24"/>
        </w:rPr>
        <w:t xml:space="preserve"> Meeting #104-e</w:t>
      </w:r>
      <w:r w:rsidRPr="00C2427F">
        <w:rPr>
          <w:b/>
          <w:i/>
          <w:noProof/>
          <w:sz w:val="28"/>
        </w:rPr>
        <w:tab/>
      </w:r>
      <w:r w:rsidRPr="00C2427F">
        <w:rPr>
          <w:b/>
          <w:noProof/>
          <w:sz w:val="24"/>
        </w:rPr>
        <w:t>R4-22</w:t>
      </w:r>
      <w:r w:rsidR="00221DAE">
        <w:rPr>
          <w:b/>
          <w:noProof/>
          <w:sz w:val="24"/>
        </w:rPr>
        <w:t>11882</w:t>
      </w:r>
    </w:p>
    <w:p w14:paraId="72EBB6A1" w14:textId="77777777" w:rsidR="003844E2" w:rsidRPr="00C2427F" w:rsidRDefault="003844E2" w:rsidP="003844E2">
      <w:pPr>
        <w:pStyle w:val="CRCoverPage"/>
        <w:outlineLvl w:val="0"/>
        <w:rPr>
          <w:b/>
          <w:noProof/>
          <w:sz w:val="24"/>
        </w:rPr>
      </w:pPr>
      <w:r w:rsidRPr="00C2427F">
        <w:rPr>
          <w:b/>
          <w:noProof/>
          <w:sz w:val="24"/>
        </w:rPr>
        <w:t>Electronic Meeting, Aug. 15 – 26, 2022</w:t>
      </w:r>
    </w:p>
    <w:p w14:paraId="57CA4489" w14:textId="6E7031B7"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Agenda item:</w:t>
      </w:r>
      <w:bookmarkStart w:id="1" w:name="Source"/>
      <w:bookmarkEnd w:id="1"/>
      <w:r w:rsidRPr="00C2427F">
        <w:rPr>
          <w:rFonts w:ascii="Arial" w:hAnsi="Arial" w:cs="Arial"/>
          <w:b/>
          <w:sz w:val="22"/>
          <w:szCs w:val="22"/>
        </w:rPr>
        <w:tab/>
        <w:t>11.8.2</w:t>
      </w:r>
    </w:p>
    <w:p w14:paraId="05B413F7" w14:textId="77777777" w:rsidR="003844E2" w:rsidRPr="00C2427F" w:rsidRDefault="003844E2" w:rsidP="003844E2">
      <w:pPr>
        <w:tabs>
          <w:tab w:val="left" w:pos="1985"/>
        </w:tabs>
        <w:spacing w:after="120"/>
        <w:rPr>
          <w:rFonts w:ascii="Arial" w:hAnsi="Arial" w:cs="Arial"/>
          <w:sz w:val="22"/>
          <w:szCs w:val="22"/>
        </w:rPr>
      </w:pPr>
      <w:r w:rsidRPr="00C2427F">
        <w:rPr>
          <w:rFonts w:ascii="Arial" w:hAnsi="Arial" w:cs="Arial"/>
          <w:b/>
          <w:sz w:val="22"/>
          <w:szCs w:val="22"/>
        </w:rPr>
        <w:t>Source:</w:t>
      </w:r>
      <w:r w:rsidRPr="00C2427F">
        <w:rPr>
          <w:rFonts w:ascii="Arial" w:hAnsi="Arial" w:cs="Arial"/>
          <w:b/>
          <w:sz w:val="22"/>
          <w:szCs w:val="22"/>
        </w:rPr>
        <w:tab/>
        <w:t>Apple</w:t>
      </w:r>
    </w:p>
    <w:p w14:paraId="686E9630" w14:textId="23E9EA7A"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 xml:space="preserve">Title:   </w:t>
      </w:r>
      <w:r w:rsidRPr="00C2427F">
        <w:rPr>
          <w:rFonts w:ascii="Arial" w:hAnsi="Arial" w:cs="Arial"/>
          <w:b/>
          <w:sz w:val="22"/>
          <w:szCs w:val="22"/>
        </w:rPr>
        <w:tab/>
        <w:t>RF requirement for NR FR2 multi-Rx chain DL reception</w:t>
      </w:r>
    </w:p>
    <w:p w14:paraId="758496C3" w14:textId="7E85C99F"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Document for:</w:t>
      </w:r>
      <w:r w:rsidRPr="00C2427F">
        <w:rPr>
          <w:rFonts w:ascii="Arial" w:hAnsi="Arial" w:cs="Arial"/>
          <w:b/>
          <w:sz w:val="22"/>
          <w:szCs w:val="22"/>
        </w:rPr>
        <w:tab/>
      </w:r>
      <w:bookmarkStart w:id="2" w:name="DocumentFor"/>
      <w:bookmarkEnd w:id="2"/>
      <w:r w:rsidR="006E2A42" w:rsidRPr="00C2427F">
        <w:rPr>
          <w:rFonts w:ascii="Arial" w:hAnsi="Arial" w:cs="Arial"/>
          <w:b/>
          <w:sz w:val="22"/>
          <w:szCs w:val="22"/>
        </w:rPr>
        <w:t>Discussion</w:t>
      </w:r>
    </w:p>
    <w:p w14:paraId="0207DB43" w14:textId="77777777" w:rsidR="00D46431" w:rsidRPr="00C2427F" w:rsidRDefault="00D46431" w:rsidP="00D309CC">
      <w:pPr>
        <w:pStyle w:val="CH"/>
        <w:rPr>
          <w:b w:val="0"/>
        </w:rPr>
      </w:pPr>
    </w:p>
    <w:p w14:paraId="0273524A" w14:textId="1D8BC476" w:rsidR="008E7986" w:rsidRPr="00C2427F" w:rsidRDefault="00AC0039" w:rsidP="00AC0039">
      <w:pPr>
        <w:pStyle w:val="Heading1"/>
      </w:pPr>
      <w:r w:rsidRPr="00C2427F">
        <w:rPr>
          <w:lang w:val="en-US"/>
        </w:rPr>
        <w:t>1</w:t>
      </w:r>
      <w:r w:rsidRPr="00C2427F">
        <w:tab/>
      </w:r>
      <w:r w:rsidR="008E7986" w:rsidRPr="00C2427F">
        <w:t xml:space="preserve">Introduction </w:t>
      </w:r>
    </w:p>
    <w:p w14:paraId="52B5588C" w14:textId="2C9D44E5" w:rsidR="00E22E04" w:rsidRPr="00C2427F" w:rsidRDefault="008E112D" w:rsidP="00DD03DF">
      <w:pPr>
        <w:pStyle w:val="B1"/>
        <w:overflowPunct w:val="0"/>
        <w:autoSpaceDE w:val="0"/>
        <w:autoSpaceDN w:val="0"/>
        <w:adjustRightInd w:val="0"/>
        <w:spacing w:before="180" w:after="180"/>
        <w:ind w:left="0" w:firstLine="0"/>
        <w:textAlignment w:val="baseline"/>
        <w:rPr>
          <w:sz w:val="20"/>
          <w:szCs w:val="20"/>
          <w:lang w:eastAsia="ja-JP"/>
        </w:rPr>
      </w:pPr>
      <w:r w:rsidRPr="00C2427F">
        <w:rPr>
          <w:sz w:val="20"/>
          <w:szCs w:val="20"/>
          <w:lang w:eastAsia="ja-JP"/>
        </w:rPr>
        <w:t xml:space="preserve">At RAN#95, the WI of NR frequency range 2 (FR2) multi-Rx chain DL reception was approved [1], </w:t>
      </w:r>
      <w:r w:rsidR="00CB445C" w:rsidRPr="00C2427F">
        <w:rPr>
          <w:sz w:val="20"/>
          <w:szCs w:val="20"/>
          <w:lang w:eastAsia="ja-JP"/>
        </w:rPr>
        <w:t xml:space="preserve">which was updated at RAN#96 [2]. </w:t>
      </w:r>
      <w:r w:rsidRPr="00C2427F">
        <w:rPr>
          <w:sz w:val="20"/>
          <w:szCs w:val="20"/>
          <w:lang w:eastAsia="ja-JP"/>
        </w:rPr>
        <w:t xml:space="preserve">in which one aspect </w:t>
      </w:r>
      <w:r w:rsidR="00947F73" w:rsidRPr="00C2427F">
        <w:rPr>
          <w:sz w:val="20"/>
          <w:szCs w:val="20"/>
          <w:lang w:eastAsia="ja-JP"/>
        </w:rPr>
        <w:t xml:space="preserve">of RF objectives </w:t>
      </w:r>
      <w:r w:rsidRPr="00C2427F">
        <w:rPr>
          <w:sz w:val="20"/>
          <w:szCs w:val="20"/>
          <w:lang w:eastAsia="ja-JP"/>
        </w:rPr>
        <w:t xml:space="preserve">is to be </w:t>
      </w:r>
      <w:r w:rsidR="00947F73" w:rsidRPr="00C2427F">
        <w:rPr>
          <w:sz w:val="20"/>
          <w:szCs w:val="20"/>
          <w:lang w:eastAsia="ja-JP"/>
        </w:rPr>
        <w:t>revisited</w:t>
      </w:r>
      <w:r w:rsidR="00DD18AC" w:rsidRPr="00C2427F">
        <w:rPr>
          <w:sz w:val="20"/>
          <w:szCs w:val="20"/>
          <w:lang w:eastAsia="ja-JP"/>
        </w:rPr>
        <w:t>, copied below for easy reference</w:t>
      </w:r>
      <w:r w:rsidR="00791FEE" w:rsidRPr="00C2427F">
        <w:rPr>
          <w:sz w:val="20"/>
          <w:szCs w:val="20"/>
          <w:lang w:eastAsia="ja-JP"/>
        </w:rPr>
        <w:t xml:space="preserve">. </w:t>
      </w:r>
      <w:r w:rsidR="00DD03DF" w:rsidRPr="00C2427F">
        <w:rPr>
          <w:sz w:val="20"/>
          <w:szCs w:val="20"/>
          <w:lang w:eastAsia="ja-JP"/>
        </w:rPr>
        <w:t xml:space="preserve"> </w:t>
      </w:r>
    </w:p>
    <w:p w14:paraId="348D5D05" w14:textId="77777777" w:rsidR="00995869" w:rsidRPr="00C2427F" w:rsidRDefault="00995869" w:rsidP="00995869">
      <w:pPr>
        <w:numPr>
          <w:ilvl w:val="0"/>
          <w:numId w:val="27"/>
        </w:numPr>
        <w:overflowPunct w:val="0"/>
        <w:autoSpaceDE w:val="0"/>
        <w:autoSpaceDN w:val="0"/>
        <w:adjustRightInd w:val="0"/>
        <w:textAlignment w:val="baseline"/>
        <w:rPr>
          <w:i/>
          <w:iCs/>
          <w:sz w:val="20"/>
          <w:szCs w:val="20"/>
        </w:rPr>
      </w:pPr>
      <w:r w:rsidRPr="00C2427F">
        <w:rPr>
          <w:i/>
          <w:iCs/>
          <w:sz w:val="20"/>
          <w:szCs w:val="20"/>
        </w:rPr>
        <w:t xml:space="preserve">Introduce necessary requirement(s) for enhanced FR2-1 UEs with simultaneous DL reception with two different QCL </w:t>
      </w:r>
      <w:proofErr w:type="spellStart"/>
      <w:r w:rsidRPr="00C2427F">
        <w:rPr>
          <w:i/>
          <w:iCs/>
          <w:sz w:val="20"/>
          <w:szCs w:val="20"/>
        </w:rPr>
        <w:t>TypeD</w:t>
      </w:r>
      <w:proofErr w:type="spellEnd"/>
      <w:r w:rsidRPr="00C2427F">
        <w:rPr>
          <w:i/>
          <w:iCs/>
          <w:sz w:val="20"/>
          <w:szCs w:val="20"/>
        </w:rPr>
        <w:t xml:space="preserve"> RSs on single component carrier with up to </w:t>
      </w:r>
      <w:proofErr w:type="gramStart"/>
      <w:r w:rsidRPr="00C2427F">
        <w:rPr>
          <w:i/>
          <w:iCs/>
          <w:sz w:val="20"/>
          <w:szCs w:val="20"/>
        </w:rPr>
        <w:t>4 layer</w:t>
      </w:r>
      <w:proofErr w:type="gramEnd"/>
      <w:r w:rsidRPr="00C2427F">
        <w:rPr>
          <w:i/>
          <w:iCs/>
          <w:sz w:val="20"/>
          <w:szCs w:val="20"/>
        </w:rPr>
        <w:t xml:space="preserve"> DL MIMO</w:t>
      </w:r>
    </w:p>
    <w:p w14:paraId="2E3660EF" w14:textId="77777777" w:rsidR="00995869" w:rsidRPr="00C2427F" w:rsidRDefault="00995869" w:rsidP="00995869">
      <w:pPr>
        <w:numPr>
          <w:ilvl w:val="1"/>
          <w:numId w:val="27"/>
        </w:numPr>
        <w:overflowPunct w:val="0"/>
        <w:autoSpaceDE w:val="0"/>
        <w:autoSpaceDN w:val="0"/>
        <w:adjustRightInd w:val="0"/>
        <w:textAlignment w:val="baseline"/>
        <w:rPr>
          <w:i/>
          <w:iCs/>
          <w:sz w:val="20"/>
          <w:szCs w:val="20"/>
        </w:rPr>
      </w:pPr>
      <w:r w:rsidRPr="00C2427F">
        <w:rPr>
          <w:rFonts w:hint="eastAsia"/>
          <w:i/>
          <w:iCs/>
          <w:sz w:val="20"/>
          <w:szCs w:val="20"/>
        </w:rPr>
        <w:t>Enhanced RF requirements:</w:t>
      </w:r>
    </w:p>
    <w:p w14:paraId="77317BAD" w14:textId="77777777" w:rsidR="00995869" w:rsidRPr="00C2427F" w:rsidRDefault="00995869" w:rsidP="00995869">
      <w:pPr>
        <w:numPr>
          <w:ilvl w:val="2"/>
          <w:numId w:val="27"/>
        </w:numPr>
        <w:overflowPunct w:val="0"/>
        <w:autoSpaceDE w:val="0"/>
        <w:autoSpaceDN w:val="0"/>
        <w:adjustRightInd w:val="0"/>
        <w:textAlignment w:val="baseline"/>
        <w:rPr>
          <w:i/>
          <w:iCs/>
          <w:sz w:val="20"/>
          <w:szCs w:val="20"/>
        </w:rPr>
      </w:pPr>
      <w:r w:rsidRPr="00C2427F">
        <w:rPr>
          <w:i/>
          <w:iCs/>
          <w:sz w:val="20"/>
          <w:szCs w:val="20"/>
        </w:rPr>
        <w:t xml:space="preserve">Specify RF requirements, mainly spherical coverage requirements, for devices with simultaneous reception from different directions with different QCL </w:t>
      </w:r>
      <w:proofErr w:type="spellStart"/>
      <w:r w:rsidRPr="00C2427F">
        <w:rPr>
          <w:i/>
          <w:iCs/>
          <w:sz w:val="20"/>
          <w:szCs w:val="20"/>
        </w:rPr>
        <w:t>TypeD</w:t>
      </w:r>
      <w:proofErr w:type="spellEnd"/>
      <w:r w:rsidRPr="00C2427F">
        <w:rPr>
          <w:i/>
          <w:iCs/>
          <w:sz w:val="20"/>
          <w:szCs w:val="20"/>
        </w:rPr>
        <w:t xml:space="preserve"> RSs</w:t>
      </w:r>
      <w:bookmarkStart w:id="3" w:name="_Hlk104922953"/>
    </w:p>
    <w:bookmarkEnd w:id="3"/>
    <w:p w14:paraId="4062874C" w14:textId="77777777" w:rsidR="00995869" w:rsidRPr="00C2427F" w:rsidRDefault="00995869" w:rsidP="00995869">
      <w:pPr>
        <w:numPr>
          <w:ilvl w:val="2"/>
          <w:numId w:val="27"/>
        </w:numPr>
        <w:overflowPunct w:val="0"/>
        <w:autoSpaceDE w:val="0"/>
        <w:autoSpaceDN w:val="0"/>
        <w:adjustRightInd w:val="0"/>
        <w:textAlignment w:val="baseline"/>
        <w:rPr>
          <w:i/>
          <w:iCs/>
          <w:sz w:val="20"/>
          <w:szCs w:val="20"/>
        </w:rPr>
      </w:pPr>
      <w:r w:rsidRPr="00C2427F">
        <w:rPr>
          <w:i/>
          <w:iCs/>
          <w:sz w:val="20"/>
          <w:szCs w:val="20"/>
        </w:rPr>
        <w:t>The legacy spherical coverage requirement for reception from a single direction will be kept</w:t>
      </w:r>
    </w:p>
    <w:p w14:paraId="1EED345F" w14:textId="77777777" w:rsidR="00995869" w:rsidRPr="00C2427F" w:rsidRDefault="00995869" w:rsidP="00995869">
      <w:pPr>
        <w:numPr>
          <w:ilvl w:val="2"/>
          <w:numId w:val="27"/>
        </w:numPr>
        <w:overflowPunct w:val="0"/>
        <w:autoSpaceDE w:val="0"/>
        <w:autoSpaceDN w:val="0"/>
        <w:adjustRightInd w:val="0"/>
        <w:textAlignment w:val="baseline"/>
        <w:rPr>
          <w:i/>
          <w:iCs/>
          <w:sz w:val="20"/>
          <w:szCs w:val="20"/>
        </w:rPr>
      </w:pPr>
      <w:r w:rsidRPr="00C2427F">
        <w:rPr>
          <w:i/>
          <w:iCs/>
          <w:sz w:val="20"/>
          <w:szCs w:val="20"/>
        </w:rPr>
        <w:t>PC3 will be prioritized, other power classes should be considered after the PC3 requirements framework is finalized</w:t>
      </w:r>
    </w:p>
    <w:p w14:paraId="77215F26" w14:textId="77777777" w:rsidR="00DA60EC" w:rsidRPr="00C2427F" w:rsidRDefault="00DA60EC" w:rsidP="00DA60EC">
      <w:pPr>
        <w:overflowPunct w:val="0"/>
        <w:autoSpaceDE w:val="0"/>
        <w:autoSpaceDN w:val="0"/>
        <w:adjustRightInd w:val="0"/>
        <w:ind w:left="1800"/>
        <w:textAlignment w:val="baseline"/>
        <w:rPr>
          <w:i/>
          <w:iCs/>
          <w:sz w:val="20"/>
          <w:szCs w:val="20"/>
        </w:rPr>
      </w:pPr>
    </w:p>
    <w:p w14:paraId="454200A4" w14:textId="772619CB" w:rsidR="00112A20" w:rsidRPr="00C2427F" w:rsidRDefault="00F63709" w:rsidP="004C21DF">
      <w:pPr>
        <w:spacing w:before="100" w:beforeAutospacing="1" w:after="100" w:afterAutospacing="1"/>
      </w:pPr>
      <w:r w:rsidRPr="00C2427F">
        <w:rPr>
          <w:sz w:val="20"/>
          <w:szCs w:val="20"/>
        </w:rPr>
        <w:t xml:space="preserve">As this is the first RAN4 meeting, we share our </w:t>
      </w:r>
      <w:r w:rsidR="00AD1F21">
        <w:rPr>
          <w:sz w:val="20"/>
          <w:szCs w:val="20"/>
        </w:rPr>
        <w:t xml:space="preserve">initial </w:t>
      </w:r>
      <w:r w:rsidRPr="00C2427F">
        <w:rPr>
          <w:sz w:val="20"/>
          <w:szCs w:val="20"/>
        </w:rPr>
        <w:t>views on how to start the specification work i</w:t>
      </w:r>
      <w:r w:rsidR="00DD18AC" w:rsidRPr="00C2427F">
        <w:rPr>
          <w:sz w:val="20"/>
          <w:szCs w:val="20"/>
        </w:rPr>
        <w:t>n this contribution</w:t>
      </w:r>
      <w:r w:rsidRPr="00C2427F">
        <w:rPr>
          <w:sz w:val="20"/>
          <w:szCs w:val="20"/>
        </w:rPr>
        <w:t>.</w:t>
      </w:r>
      <w:r w:rsidR="004C21DF" w:rsidRPr="00C2427F">
        <w:rPr>
          <w:sz w:val="20"/>
          <w:szCs w:val="20"/>
        </w:rPr>
        <w:t xml:space="preserve"> </w:t>
      </w:r>
    </w:p>
    <w:p w14:paraId="42E3FB41" w14:textId="5877308A" w:rsidR="004C5265" w:rsidRPr="00C2427F" w:rsidRDefault="008E7986" w:rsidP="005037D3">
      <w:pPr>
        <w:pStyle w:val="Heading1"/>
      </w:pPr>
      <w:r w:rsidRPr="00C2427F">
        <w:t>2</w:t>
      </w:r>
      <w:r w:rsidRPr="00C2427F">
        <w:tab/>
      </w:r>
      <w:r w:rsidR="0077432F" w:rsidRPr="00C2427F">
        <w:t>Discussion</w:t>
      </w:r>
    </w:p>
    <w:p w14:paraId="02E723DC" w14:textId="1AFDE9E9" w:rsidR="005273BE" w:rsidRPr="00C2427F" w:rsidRDefault="005273BE" w:rsidP="005273BE">
      <w:pPr>
        <w:pStyle w:val="Heading2"/>
      </w:pPr>
      <w:r w:rsidRPr="00C2427F">
        <w:t xml:space="preserve">2.1 </w:t>
      </w:r>
      <w:r w:rsidR="002600B9" w:rsidRPr="00C2427F">
        <w:t>Principle</w:t>
      </w:r>
      <w:r w:rsidR="00BB500C" w:rsidRPr="00C2427F">
        <w:t>s</w:t>
      </w:r>
      <w:r w:rsidR="002600B9" w:rsidRPr="00C2427F">
        <w:t xml:space="preserve"> on requirement specification</w:t>
      </w:r>
    </w:p>
    <w:p w14:paraId="0B9685C5" w14:textId="7F5E0CCA" w:rsidR="00AD47EE" w:rsidRPr="00C2427F" w:rsidRDefault="002600B9" w:rsidP="00B10171">
      <w:pPr>
        <w:autoSpaceDE w:val="0"/>
        <w:autoSpaceDN w:val="0"/>
        <w:adjustRightInd w:val="0"/>
        <w:jc w:val="both"/>
        <w:rPr>
          <w:color w:val="000000"/>
          <w:sz w:val="20"/>
          <w:szCs w:val="20"/>
        </w:rPr>
      </w:pPr>
      <w:r w:rsidRPr="00C2427F">
        <w:rPr>
          <w:color w:val="000000"/>
          <w:sz w:val="20"/>
          <w:szCs w:val="20"/>
        </w:rPr>
        <w:t xml:space="preserve">Back in R15 when legacy spherical coverage requirement for reception from a single direction </w:t>
      </w:r>
      <w:r w:rsidR="00CD655A" w:rsidRPr="00C2427F">
        <w:rPr>
          <w:color w:val="000000"/>
          <w:sz w:val="20"/>
          <w:szCs w:val="20"/>
        </w:rPr>
        <w:t xml:space="preserve">was discussed and debated, </w:t>
      </w:r>
      <w:r w:rsidR="004E7F50" w:rsidRPr="00C2427F">
        <w:rPr>
          <w:color w:val="000000"/>
          <w:sz w:val="20"/>
          <w:szCs w:val="20"/>
        </w:rPr>
        <w:t xml:space="preserve">the general understanding is an FR2 UE needs to be equipped with more than one antenna panel to be able to meet the spherical coverage requirement, </w:t>
      </w:r>
      <w:r w:rsidR="00CD655A" w:rsidRPr="00C2427F">
        <w:rPr>
          <w:color w:val="000000"/>
          <w:sz w:val="20"/>
          <w:szCs w:val="20"/>
        </w:rPr>
        <w:t xml:space="preserve">although </w:t>
      </w:r>
      <w:r w:rsidR="004E7F50" w:rsidRPr="00C2427F">
        <w:rPr>
          <w:color w:val="000000"/>
          <w:sz w:val="20"/>
          <w:szCs w:val="20"/>
        </w:rPr>
        <w:t xml:space="preserve">this </w:t>
      </w:r>
      <w:r w:rsidR="00CD655A" w:rsidRPr="00C2427F">
        <w:rPr>
          <w:color w:val="000000"/>
          <w:sz w:val="20"/>
          <w:szCs w:val="20"/>
        </w:rPr>
        <w:t xml:space="preserve">was not explicitly </w:t>
      </w:r>
      <w:r w:rsidR="004E7F50" w:rsidRPr="00C2427F">
        <w:rPr>
          <w:color w:val="000000"/>
          <w:sz w:val="20"/>
          <w:szCs w:val="20"/>
        </w:rPr>
        <w:t>captured in RAN4 evaluation study so f</w:t>
      </w:r>
      <w:r w:rsidR="00CD655A" w:rsidRPr="00C2427F">
        <w:rPr>
          <w:color w:val="000000"/>
          <w:sz w:val="20"/>
          <w:szCs w:val="20"/>
        </w:rPr>
        <w:t>lexible</w:t>
      </w:r>
      <w:r w:rsidR="004E7F50" w:rsidRPr="00C2427F">
        <w:rPr>
          <w:color w:val="000000"/>
          <w:sz w:val="20"/>
          <w:szCs w:val="20"/>
        </w:rPr>
        <w:t xml:space="preserve"> implementations can be allowed. In addition, to ensure good field performance, the UE is expected to have two or more panels to deal with beam blocking effects.</w:t>
      </w:r>
    </w:p>
    <w:p w14:paraId="1AE33D40" w14:textId="1AB172D4" w:rsidR="004E7F50" w:rsidRPr="00C2427F" w:rsidRDefault="004E7F50" w:rsidP="00B10171">
      <w:pPr>
        <w:autoSpaceDE w:val="0"/>
        <w:autoSpaceDN w:val="0"/>
        <w:adjustRightInd w:val="0"/>
        <w:jc w:val="both"/>
        <w:rPr>
          <w:color w:val="000000"/>
          <w:sz w:val="20"/>
          <w:szCs w:val="20"/>
        </w:rPr>
      </w:pPr>
    </w:p>
    <w:p w14:paraId="248EF9CC" w14:textId="561D8ABB" w:rsidR="004E7F50" w:rsidRPr="00C2427F" w:rsidRDefault="004E7F50" w:rsidP="00B10171">
      <w:pPr>
        <w:autoSpaceDE w:val="0"/>
        <w:autoSpaceDN w:val="0"/>
        <w:adjustRightInd w:val="0"/>
        <w:jc w:val="both"/>
        <w:rPr>
          <w:color w:val="000000"/>
          <w:sz w:val="20"/>
          <w:szCs w:val="20"/>
        </w:rPr>
      </w:pPr>
      <w:r w:rsidRPr="00C2427F">
        <w:rPr>
          <w:color w:val="000000"/>
          <w:sz w:val="20"/>
          <w:szCs w:val="20"/>
        </w:rPr>
        <w:t xml:space="preserve">When RAN4 specifies requirement for multi-panel reception, it is reasonable </w:t>
      </w:r>
      <w:r w:rsidR="00EE57BC" w:rsidRPr="00C2427F">
        <w:rPr>
          <w:color w:val="000000"/>
          <w:sz w:val="20"/>
          <w:szCs w:val="20"/>
        </w:rPr>
        <w:t xml:space="preserve">to minimize the hardware impact on legacy UEs </w:t>
      </w:r>
      <w:r w:rsidR="00B805D1">
        <w:rPr>
          <w:color w:val="000000"/>
          <w:sz w:val="20"/>
          <w:szCs w:val="20"/>
        </w:rPr>
        <w:t>as much as possible</w:t>
      </w:r>
      <w:r w:rsidR="00EE57BC" w:rsidRPr="00C2427F">
        <w:rPr>
          <w:color w:val="000000"/>
          <w:sz w:val="20"/>
          <w:szCs w:val="20"/>
        </w:rPr>
        <w:t xml:space="preserve">. This is in the interests of both mobile operators and end users to facilitate the fast </w:t>
      </w:r>
      <w:r w:rsidR="002868F0" w:rsidRPr="00C2427F">
        <w:rPr>
          <w:color w:val="000000"/>
          <w:sz w:val="20"/>
          <w:szCs w:val="20"/>
        </w:rPr>
        <w:t xml:space="preserve">deployment </w:t>
      </w:r>
      <w:r w:rsidR="00EE57BC" w:rsidRPr="00C2427F">
        <w:rPr>
          <w:color w:val="000000"/>
          <w:sz w:val="20"/>
          <w:szCs w:val="20"/>
        </w:rPr>
        <w:t>of the feature.</w:t>
      </w:r>
      <w:r w:rsidRPr="00C2427F">
        <w:rPr>
          <w:color w:val="000000"/>
          <w:sz w:val="20"/>
          <w:szCs w:val="20"/>
        </w:rPr>
        <w:t xml:space="preserve"> </w:t>
      </w:r>
    </w:p>
    <w:p w14:paraId="370734AC" w14:textId="2A7C74BD" w:rsidR="00E40560" w:rsidRPr="00C2427F" w:rsidRDefault="00E40560" w:rsidP="00B10171">
      <w:pPr>
        <w:autoSpaceDE w:val="0"/>
        <w:autoSpaceDN w:val="0"/>
        <w:adjustRightInd w:val="0"/>
        <w:jc w:val="both"/>
        <w:rPr>
          <w:color w:val="000000"/>
          <w:sz w:val="20"/>
          <w:szCs w:val="20"/>
        </w:rPr>
      </w:pPr>
    </w:p>
    <w:p w14:paraId="5F00AFC8" w14:textId="7A4FC184" w:rsidR="00E40560" w:rsidRPr="00240FEB" w:rsidRDefault="00E40560" w:rsidP="00B65792">
      <w:pPr>
        <w:pStyle w:val="TOC1"/>
        <w:rPr>
          <w:i/>
          <w:iCs/>
          <w:sz w:val="20"/>
          <w:szCs w:val="20"/>
        </w:rPr>
      </w:pPr>
      <w:r w:rsidRPr="00C2427F">
        <w:rPr>
          <w:i/>
          <w:iCs/>
          <w:sz w:val="20"/>
          <w:szCs w:val="20"/>
        </w:rPr>
        <w:t>Proposal 1:</w:t>
      </w:r>
      <w:r w:rsidR="00240FEB">
        <w:rPr>
          <w:i/>
          <w:iCs/>
          <w:sz w:val="20"/>
          <w:szCs w:val="20"/>
        </w:rPr>
        <w:tab/>
      </w:r>
      <w:r w:rsidRPr="00C2427F">
        <w:rPr>
          <w:i/>
          <w:iCs/>
          <w:sz w:val="20"/>
          <w:szCs w:val="20"/>
        </w:rPr>
        <w:t xml:space="preserve"> The new RF requirements should be specified with the aim to </w:t>
      </w:r>
      <w:r w:rsidR="003348D2" w:rsidRPr="00C2427F">
        <w:rPr>
          <w:i/>
          <w:iCs/>
          <w:sz w:val="20"/>
          <w:szCs w:val="20"/>
        </w:rPr>
        <w:t xml:space="preserve">minimize RF impact on </w:t>
      </w:r>
      <w:r w:rsidRPr="00C2427F">
        <w:rPr>
          <w:i/>
          <w:iCs/>
          <w:sz w:val="20"/>
          <w:szCs w:val="20"/>
        </w:rPr>
        <w:t>legacy UEs</w:t>
      </w:r>
      <w:r w:rsidR="003348D2" w:rsidRPr="00C2427F">
        <w:rPr>
          <w:i/>
          <w:iCs/>
          <w:sz w:val="20"/>
          <w:szCs w:val="20"/>
        </w:rPr>
        <w:t xml:space="preserve">/RF designs. </w:t>
      </w:r>
    </w:p>
    <w:p w14:paraId="5C44D1F6" w14:textId="16B982F0" w:rsidR="00947ADF" w:rsidRPr="00C2427F" w:rsidRDefault="00947ADF" w:rsidP="00B10171">
      <w:pPr>
        <w:autoSpaceDE w:val="0"/>
        <w:autoSpaceDN w:val="0"/>
        <w:adjustRightInd w:val="0"/>
        <w:jc w:val="both"/>
        <w:rPr>
          <w:color w:val="000000"/>
          <w:sz w:val="20"/>
          <w:szCs w:val="20"/>
        </w:rPr>
      </w:pPr>
    </w:p>
    <w:p w14:paraId="70642A0D" w14:textId="10905F07" w:rsidR="002F0E0C" w:rsidRPr="00C2427F" w:rsidRDefault="002F0E0C" w:rsidP="002F0E0C">
      <w:pPr>
        <w:autoSpaceDE w:val="0"/>
        <w:autoSpaceDN w:val="0"/>
        <w:adjustRightInd w:val="0"/>
        <w:jc w:val="both"/>
        <w:rPr>
          <w:color w:val="000000"/>
          <w:sz w:val="20"/>
          <w:szCs w:val="20"/>
        </w:rPr>
      </w:pPr>
      <w:r w:rsidRPr="00C2427F">
        <w:rPr>
          <w:color w:val="000000"/>
          <w:sz w:val="20"/>
          <w:szCs w:val="20"/>
        </w:rPr>
        <w:t xml:space="preserve">So far in RAN1 R16/17 discussion, it is always assumed that a UE is not required to report its physical panel ID for either transmission or reception in the multi-TRP/multi-panel environment. When specifying requirement for multi-panel RX, the same principle of not requiring a UE to disclose its implementation details should be kept. Specifically, a UE is not required to disclose how many panels it may have and/or how each panel performs. This should apply to testing. We understand there is a dedicated </w:t>
      </w:r>
      <w:r w:rsidR="003C561B" w:rsidRPr="00C2427F">
        <w:rPr>
          <w:color w:val="000000"/>
          <w:sz w:val="20"/>
          <w:szCs w:val="20"/>
        </w:rPr>
        <w:t xml:space="preserve">OTA </w:t>
      </w:r>
      <w:r w:rsidRPr="00C2427F">
        <w:rPr>
          <w:color w:val="000000"/>
          <w:sz w:val="20"/>
          <w:szCs w:val="20"/>
        </w:rPr>
        <w:t>testing</w:t>
      </w:r>
      <w:r w:rsidR="00DA65F1" w:rsidRPr="00C2427F">
        <w:rPr>
          <w:color w:val="000000"/>
          <w:sz w:val="20"/>
          <w:szCs w:val="20"/>
        </w:rPr>
        <w:t xml:space="preserve"> SI starting in parallel [3] and the discussion and conclusion over that SI needs to </w:t>
      </w:r>
      <w:r w:rsidR="003C561B" w:rsidRPr="00C2427F">
        <w:rPr>
          <w:color w:val="000000"/>
          <w:sz w:val="20"/>
          <w:szCs w:val="20"/>
        </w:rPr>
        <w:t xml:space="preserve">be </w:t>
      </w:r>
      <w:r w:rsidR="00DA65F1" w:rsidRPr="00C2427F">
        <w:rPr>
          <w:color w:val="000000"/>
          <w:sz w:val="20"/>
          <w:szCs w:val="20"/>
        </w:rPr>
        <w:t>considered in this WI, especially the testing constraints.</w:t>
      </w:r>
    </w:p>
    <w:p w14:paraId="4DAE3573" w14:textId="77777777" w:rsidR="002F0E0C" w:rsidRPr="00C2427F" w:rsidRDefault="002F0E0C" w:rsidP="002F0E0C">
      <w:pPr>
        <w:autoSpaceDE w:val="0"/>
        <w:autoSpaceDN w:val="0"/>
        <w:adjustRightInd w:val="0"/>
        <w:jc w:val="both"/>
        <w:rPr>
          <w:color w:val="000000"/>
          <w:sz w:val="20"/>
          <w:szCs w:val="20"/>
        </w:rPr>
      </w:pPr>
    </w:p>
    <w:p w14:paraId="65E0E7CF" w14:textId="257F490A" w:rsidR="002F0E0C" w:rsidRPr="00240FEB" w:rsidRDefault="002F0E0C" w:rsidP="00B65792">
      <w:pPr>
        <w:pStyle w:val="TOC1"/>
        <w:rPr>
          <w:i/>
          <w:iCs/>
          <w:sz w:val="20"/>
          <w:szCs w:val="20"/>
        </w:rPr>
      </w:pPr>
      <w:r w:rsidRPr="00C2427F">
        <w:rPr>
          <w:i/>
          <w:iCs/>
          <w:sz w:val="20"/>
          <w:szCs w:val="20"/>
        </w:rPr>
        <w:t xml:space="preserve">Proposal 2: </w:t>
      </w:r>
      <w:r w:rsidR="00240FEB">
        <w:rPr>
          <w:i/>
          <w:iCs/>
          <w:sz w:val="20"/>
          <w:szCs w:val="20"/>
        </w:rPr>
        <w:tab/>
      </w:r>
      <w:r w:rsidRPr="00C2427F">
        <w:rPr>
          <w:i/>
          <w:iCs/>
          <w:sz w:val="20"/>
          <w:szCs w:val="20"/>
        </w:rPr>
        <w:t xml:space="preserve">The new RF requirements </w:t>
      </w:r>
      <w:r w:rsidR="00702514" w:rsidRPr="00C2427F">
        <w:rPr>
          <w:i/>
          <w:iCs/>
          <w:sz w:val="20"/>
          <w:szCs w:val="20"/>
        </w:rPr>
        <w:t xml:space="preserve">should be defined in an implementation-agnostic manner </w:t>
      </w:r>
      <w:r w:rsidRPr="00C2427F">
        <w:rPr>
          <w:i/>
          <w:iCs/>
          <w:sz w:val="20"/>
          <w:szCs w:val="20"/>
        </w:rPr>
        <w:t>and the associated testing should be specified in such a way that a UE is not required to disclose its implementation details such as the number of panels or how each panel performs.</w:t>
      </w:r>
    </w:p>
    <w:p w14:paraId="6FA0BB7A" w14:textId="52267830" w:rsidR="00FA65D0" w:rsidRPr="00C2427F" w:rsidRDefault="00FA65D0" w:rsidP="008559EF">
      <w:pPr>
        <w:pStyle w:val="Heading2"/>
      </w:pPr>
      <w:r w:rsidRPr="00C2427F">
        <w:lastRenderedPageBreak/>
        <w:t xml:space="preserve">2.2 </w:t>
      </w:r>
      <w:r w:rsidR="00D82C13" w:rsidRPr="00C2427F">
        <w:t xml:space="preserve">Considerations of </w:t>
      </w:r>
      <w:r w:rsidR="00FD2E2F" w:rsidRPr="00C2427F">
        <w:t>UE implementation</w:t>
      </w:r>
      <w:r w:rsidR="00F0567B" w:rsidRPr="00C2427F">
        <w:t>s</w:t>
      </w:r>
    </w:p>
    <w:p w14:paraId="4B13243B" w14:textId="4D939C3A" w:rsidR="00F21696" w:rsidRPr="00C2427F" w:rsidRDefault="00E41341" w:rsidP="00FB56EC">
      <w:pPr>
        <w:rPr>
          <w:color w:val="000000"/>
          <w:sz w:val="20"/>
          <w:szCs w:val="20"/>
        </w:rPr>
      </w:pPr>
      <w:r w:rsidRPr="00C2427F">
        <w:rPr>
          <w:color w:val="000000"/>
          <w:sz w:val="20"/>
          <w:szCs w:val="20"/>
        </w:rPr>
        <w:t xml:space="preserve">To support </w:t>
      </w:r>
      <w:r w:rsidR="00C353F4" w:rsidRPr="00C2427F">
        <w:rPr>
          <w:color w:val="000000"/>
          <w:sz w:val="20"/>
          <w:szCs w:val="20"/>
        </w:rPr>
        <w:t xml:space="preserve">simultaneous DL reception with two </w:t>
      </w:r>
      <w:proofErr w:type="spellStart"/>
      <w:r w:rsidR="00C353F4" w:rsidRPr="00C2427F">
        <w:rPr>
          <w:color w:val="000000"/>
          <w:sz w:val="20"/>
          <w:szCs w:val="20"/>
        </w:rPr>
        <w:t>AoAs</w:t>
      </w:r>
      <w:proofErr w:type="spellEnd"/>
      <w:r w:rsidR="00C353F4" w:rsidRPr="00C2427F">
        <w:rPr>
          <w:color w:val="000000"/>
          <w:sz w:val="20"/>
          <w:szCs w:val="20"/>
        </w:rPr>
        <w:t>, the UE is expected to use two panels</w:t>
      </w:r>
      <w:r w:rsidR="00FB56EC" w:rsidRPr="00C2427F">
        <w:rPr>
          <w:color w:val="000000"/>
          <w:sz w:val="20"/>
          <w:szCs w:val="20"/>
        </w:rPr>
        <w:t xml:space="preserve">. </w:t>
      </w:r>
      <w:r w:rsidR="000846CB" w:rsidRPr="00C2427F">
        <w:rPr>
          <w:color w:val="000000"/>
          <w:sz w:val="20"/>
          <w:szCs w:val="20"/>
        </w:rPr>
        <w:t>I</w:t>
      </w:r>
      <w:r w:rsidR="00E85A25" w:rsidRPr="00C2427F">
        <w:rPr>
          <w:color w:val="000000"/>
          <w:sz w:val="20"/>
          <w:szCs w:val="20"/>
        </w:rPr>
        <w:t>t is useful to look at the following three common implementations</w:t>
      </w:r>
      <w:r w:rsidR="00881283" w:rsidRPr="00C2427F">
        <w:rPr>
          <w:color w:val="000000"/>
          <w:sz w:val="20"/>
          <w:szCs w:val="20"/>
        </w:rPr>
        <w:t xml:space="preserve">, and how they </w:t>
      </w:r>
      <w:r w:rsidR="00BA2253" w:rsidRPr="00C2427F">
        <w:rPr>
          <w:color w:val="000000"/>
          <w:sz w:val="20"/>
          <w:szCs w:val="20"/>
        </w:rPr>
        <w:t xml:space="preserve">may </w:t>
      </w:r>
      <w:r w:rsidR="00881283" w:rsidRPr="00C2427F">
        <w:rPr>
          <w:color w:val="000000"/>
          <w:sz w:val="20"/>
          <w:szCs w:val="20"/>
        </w:rPr>
        <w:t xml:space="preserve">support two </w:t>
      </w:r>
      <w:proofErr w:type="spellStart"/>
      <w:r w:rsidR="00881283" w:rsidRPr="00C2427F">
        <w:rPr>
          <w:color w:val="000000"/>
          <w:sz w:val="20"/>
          <w:szCs w:val="20"/>
        </w:rPr>
        <w:t>AoAs</w:t>
      </w:r>
      <w:proofErr w:type="spellEnd"/>
      <w:r w:rsidR="00881283" w:rsidRPr="00C2427F">
        <w:rPr>
          <w:color w:val="000000"/>
          <w:sz w:val="20"/>
          <w:szCs w:val="20"/>
        </w:rPr>
        <w:t>.</w:t>
      </w:r>
    </w:p>
    <w:p w14:paraId="10D85C51" w14:textId="575A4A8B" w:rsidR="000B0559" w:rsidRPr="00C2427F" w:rsidRDefault="000B0559" w:rsidP="00FB56EC">
      <w:pPr>
        <w:rPr>
          <w:color w:val="000000"/>
          <w:sz w:val="20"/>
          <w:szCs w:val="20"/>
        </w:rPr>
      </w:pPr>
    </w:p>
    <w:p w14:paraId="460C3B80" w14:textId="1652BEB6" w:rsidR="00287B8F" w:rsidRPr="00C2427F" w:rsidRDefault="00287B8F" w:rsidP="00FB56EC">
      <w:pPr>
        <w:rPr>
          <w:color w:val="000000"/>
          <w:sz w:val="20"/>
          <w:szCs w:val="20"/>
        </w:rPr>
      </w:pPr>
    </w:p>
    <w:p w14:paraId="7F6B0B81" w14:textId="7060D48E" w:rsidR="00287B8F" w:rsidRPr="00C2427F" w:rsidRDefault="006754A1" w:rsidP="00991277">
      <w:pPr>
        <w:jc w:val="center"/>
        <w:rPr>
          <w:color w:val="000000"/>
          <w:sz w:val="20"/>
          <w:szCs w:val="20"/>
        </w:rPr>
      </w:pPr>
      <w:r w:rsidRPr="00C2427F">
        <w:rPr>
          <w:noProof/>
          <w:color w:val="000000"/>
          <w:sz w:val="20"/>
          <w:szCs w:val="20"/>
        </w:rPr>
        <w:drawing>
          <wp:inline distT="0" distB="0" distL="0" distR="0" wp14:anchorId="4DC7445F" wp14:editId="3EF16EE4">
            <wp:extent cx="3618865" cy="1987541"/>
            <wp:effectExtent l="0" t="0" r="635"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9"/>
                    <a:stretch>
                      <a:fillRect/>
                    </a:stretch>
                  </pic:blipFill>
                  <pic:spPr>
                    <a:xfrm>
                      <a:off x="0" y="0"/>
                      <a:ext cx="3655456" cy="2007637"/>
                    </a:xfrm>
                    <a:prstGeom prst="rect">
                      <a:avLst/>
                    </a:prstGeom>
                  </pic:spPr>
                </pic:pic>
              </a:graphicData>
            </a:graphic>
          </wp:inline>
        </w:drawing>
      </w:r>
    </w:p>
    <w:p w14:paraId="5ACDF465" w14:textId="0D47B9D8" w:rsidR="00991277" w:rsidRPr="00C2427F" w:rsidRDefault="00991277" w:rsidP="00991277">
      <w:pPr>
        <w:jc w:val="center"/>
        <w:rPr>
          <w:color w:val="000000"/>
          <w:sz w:val="20"/>
          <w:szCs w:val="20"/>
        </w:rPr>
      </w:pPr>
      <w:r w:rsidRPr="00C2427F">
        <w:rPr>
          <w:color w:val="000000"/>
          <w:sz w:val="20"/>
          <w:szCs w:val="20"/>
        </w:rPr>
        <w:t>Case 1</w:t>
      </w:r>
      <w:r w:rsidR="0037264F" w:rsidRPr="00C2427F">
        <w:rPr>
          <w:color w:val="000000"/>
          <w:sz w:val="20"/>
          <w:szCs w:val="20"/>
        </w:rPr>
        <w:t xml:space="preserve">: UE </w:t>
      </w:r>
      <w:r w:rsidR="00D511EB" w:rsidRPr="00C2427F">
        <w:rPr>
          <w:color w:val="000000"/>
          <w:sz w:val="20"/>
          <w:szCs w:val="20"/>
        </w:rPr>
        <w:t>with two panels of different beamforming capability</w:t>
      </w:r>
    </w:p>
    <w:p w14:paraId="2D23EB65" w14:textId="560A3E89" w:rsidR="00991277" w:rsidRPr="00C2427F" w:rsidRDefault="00991277" w:rsidP="00991277">
      <w:pPr>
        <w:jc w:val="center"/>
        <w:rPr>
          <w:color w:val="000000"/>
          <w:sz w:val="20"/>
          <w:szCs w:val="20"/>
        </w:rPr>
      </w:pPr>
    </w:p>
    <w:p w14:paraId="417DE8A4" w14:textId="3B962BF4" w:rsidR="00287B8F" w:rsidRPr="00C2427F" w:rsidRDefault="00287B8F" w:rsidP="00FB56EC">
      <w:pPr>
        <w:rPr>
          <w:color w:val="000000"/>
          <w:sz w:val="20"/>
          <w:szCs w:val="20"/>
        </w:rPr>
      </w:pPr>
    </w:p>
    <w:p w14:paraId="0B20F9E6" w14:textId="317F1BD0" w:rsidR="00991277" w:rsidRPr="00C2427F" w:rsidRDefault="006754A1" w:rsidP="00991277">
      <w:pPr>
        <w:jc w:val="center"/>
        <w:rPr>
          <w:color w:val="000000"/>
          <w:sz w:val="20"/>
          <w:szCs w:val="20"/>
        </w:rPr>
      </w:pPr>
      <w:r w:rsidRPr="00C2427F">
        <w:rPr>
          <w:noProof/>
          <w:color w:val="000000"/>
          <w:sz w:val="20"/>
          <w:szCs w:val="20"/>
        </w:rPr>
        <w:drawing>
          <wp:inline distT="0" distB="0" distL="0" distR="0" wp14:anchorId="745AD96C" wp14:editId="4F8871A1">
            <wp:extent cx="3550285" cy="1967552"/>
            <wp:effectExtent l="0" t="0" r="5715" b="127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0"/>
                    <a:stretch>
                      <a:fillRect/>
                    </a:stretch>
                  </pic:blipFill>
                  <pic:spPr>
                    <a:xfrm>
                      <a:off x="0" y="0"/>
                      <a:ext cx="3574031" cy="1980712"/>
                    </a:xfrm>
                    <a:prstGeom prst="rect">
                      <a:avLst/>
                    </a:prstGeom>
                  </pic:spPr>
                </pic:pic>
              </a:graphicData>
            </a:graphic>
          </wp:inline>
        </w:drawing>
      </w:r>
    </w:p>
    <w:p w14:paraId="5FC66E8D" w14:textId="5A8C0571" w:rsidR="00991277" w:rsidRPr="00C2427F" w:rsidRDefault="00991277" w:rsidP="00991277">
      <w:pPr>
        <w:jc w:val="center"/>
        <w:rPr>
          <w:color w:val="000000"/>
          <w:sz w:val="20"/>
          <w:szCs w:val="20"/>
        </w:rPr>
      </w:pPr>
    </w:p>
    <w:p w14:paraId="48B9A14F" w14:textId="7300548F" w:rsidR="00991277" w:rsidRPr="00C2427F" w:rsidRDefault="00991277" w:rsidP="00991277">
      <w:pPr>
        <w:jc w:val="center"/>
        <w:rPr>
          <w:color w:val="000000"/>
          <w:sz w:val="20"/>
          <w:szCs w:val="20"/>
        </w:rPr>
      </w:pPr>
      <w:r w:rsidRPr="00C2427F">
        <w:rPr>
          <w:color w:val="000000"/>
          <w:sz w:val="20"/>
          <w:szCs w:val="20"/>
        </w:rPr>
        <w:t>Case 2</w:t>
      </w:r>
      <w:r w:rsidR="0037264F" w:rsidRPr="00C2427F">
        <w:rPr>
          <w:color w:val="000000"/>
          <w:sz w:val="20"/>
          <w:szCs w:val="20"/>
        </w:rPr>
        <w:t xml:space="preserve">: UE </w:t>
      </w:r>
      <w:r w:rsidR="00D511EB" w:rsidRPr="00C2427F">
        <w:rPr>
          <w:color w:val="000000"/>
          <w:sz w:val="20"/>
          <w:szCs w:val="20"/>
        </w:rPr>
        <w:t>with two panels of similar beamforming capability</w:t>
      </w:r>
      <w:r w:rsidR="0037264F" w:rsidRPr="00C2427F">
        <w:rPr>
          <w:color w:val="000000"/>
          <w:sz w:val="20"/>
          <w:szCs w:val="20"/>
        </w:rPr>
        <w:t xml:space="preserve">, and the </w:t>
      </w:r>
      <w:r w:rsidR="00BB52E5" w:rsidRPr="00C2427F">
        <w:rPr>
          <w:color w:val="000000"/>
          <w:sz w:val="20"/>
          <w:szCs w:val="20"/>
        </w:rPr>
        <w:t>scanning range</w:t>
      </w:r>
      <w:r w:rsidR="0037264F" w:rsidRPr="00C2427F">
        <w:rPr>
          <w:color w:val="000000"/>
          <w:sz w:val="20"/>
          <w:szCs w:val="20"/>
        </w:rPr>
        <w:t xml:space="preserve">s do not overlap </w:t>
      </w:r>
    </w:p>
    <w:p w14:paraId="29F4CE2B" w14:textId="2229E014" w:rsidR="000F1D2A" w:rsidRPr="00C2427F" w:rsidRDefault="000F1D2A" w:rsidP="00991277">
      <w:pPr>
        <w:jc w:val="center"/>
        <w:rPr>
          <w:color w:val="000000"/>
          <w:sz w:val="20"/>
          <w:szCs w:val="20"/>
        </w:rPr>
      </w:pPr>
    </w:p>
    <w:p w14:paraId="3B862300" w14:textId="5AD62C46" w:rsidR="000F1D2A" w:rsidRPr="00C2427F" w:rsidRDefault="006754A1" w:rsidP="00991277">
      <w:pPr>
        <w:jc w:val="center"/>
        <w:rPr>
          <w:color w:val="000000"/>
          <w:sz w:val="20"/>
          <w:szCs w:val="20"/>
        </w:rPr>
      </w:pPr>
      <w:r w:rsidRPr="00C2427F">
        <w:rPr>
          <w:noProof/>
          <w:color w:val="000000"/>
          <w:sz w:val="20"/>
          <w:szCs w:val="20"/>
        </w:rPr>
        <w:drawing>
          <wp:inline distT="0" distB="0" distL="0" distR="0" wp14:anchorId="656D51EB" wp14:editId="220904EF">
            <wp:extent cx="2194915" cy="2215476"/>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20403" cy="2241203"/>
                    </a:xfrm>
                    <a:prstGeom prst="rect">
                      <a:avLst/>
                    </a:prstGeom>
                  </pic:spPr>
                </pic:pic>
              </a:graphicData>
            </a:graphic>
          </wp:inline>
        </w:drawing>
      </w:r>
    </w:p>
    <w:p w14:paraId="297B0C7C" w14:textId="2E6E7C9A" w:rsidR="000F1D2A" w:rsidRPr="00C2427F" w:rsidRDefault="0037264F" w:rsidP="00991277">
      <w:pPr>
        <w:jc w:val="center"/>
        <w:rPr>
          <w:color w:val="000000"/>
          <w:sz w:val="20"/>
          <w:szCs w:val="20"/>
        </w:rPr>
      </w:pPr>
      <w:r w:rsidRPr="00C2427F">
        <w:rPr>
          <w:color w:val="000000"/>
          <w:sz w:val="20"/>
          <w:szCs w:val="20"/>
        </w:rPr>
        <w:t xml:space="preserve">Case 3: UE </w:t>
      </w:r>
      <w:r w:rsidR="00D511EB" w:rsidRPr="00C2427F">
        <w:rPr>
          <w:color w:val="000000"/>
          <w:sz w:val="20"/>
          <w:szCs w:val="20"/>
        </w:rPr>
        <w:t>with two panels of similar beamforming capability</w:t>
      </w:r>
      <w:r w:rsidRPr="00C2427F">
        <w:rPr>
          <w:color w:val="000000"/>
          <w:sz w:val="20"/>
          <w:szCs w:val="20"/>
        </w:rPr>
        <w:t xml:space="preserve">, and the </w:t>
      </w:r>
      <w:r w:rsidR="00BB52E5" w:rsidRPr="00C2427F">
        <w:rPr>
          <w:color w:val="000000"/>
          <w:sz w:val="20"/>
          <w:szCs w:val="20"/>
        </w:rPr>
        <w:t>scanning range</w:t>
      </w:r>
      <w:r w:rsidRPr="00C2427F">
        <w:rPr>
          <w:color w:val="000000"/>
          <w:sz w:val="20"/>
          <w:szCs w:val="20"/>
        </w:rPr>
        <w:t>s overlap</w:t>
      </w:r>
    </w:p>
    <w:p w14:paraId="3D284562" w14:textId="5296F337" w:rsidR="0037264F" w:rsidRDefault="0037264F" w:rsidP="00991277">
      <w:pPr>
        <w:jc w:val="center"/>
        <w:rPr>
          <w:color w:val="000000"/>
          <w:sz w:val="20"/>
          <w:szCs w:val="20"/>
        </w:rPr>
      </w:pPr>
    </w:p>
    <w:p w14:paraId="3475395F" w14:textId="2E9F1607" w:rsidR="00B341D8" w:rsidRPr="00ED31D9" w:rsidRDefault="00B341D8" w:rsidP="00B341D8">
      <w:pPr>
        <w:pStyle w:val="ListParagraph"/>
        <w:ind w:left="0"/>
        <w:rPr>
          <w:sz w:val="20"/>
          <w:szCs w:val="20"/>
        </w:rPr>
      </w:pPr>
      <w:r w:rsidRPr="00ED31D9">
        <w:rPr>
          <w:sz w:val="20"/>
          <w:szCs w:val="20"/>
        </w:rPr>
        <w:t xml:space="preserve">For the multi-panel case with simultaneous reception, the panels may not have </w:t>
      </w:r>
      <w:r w:rsidR="0077194D">
        <w:rPr>
          <w:sz w:val="20"/>
          <w:szCs w:val="20"/>
        </w:rPr>
        <w:t xml:space="preserve">the </w:t>
      </w:r>
      <w:r w:rsidRPr="00ED31D9">
        <w:rPr>
          <w:sz w:val="20"/>
          <w:szCs w:val="20"/>
        </w:rPr>
        <w:t xml:space="preserve">same performance, </w:t>
      </w:r>
      <w:r w:rsidR="00B805D1">
        <w:rPr>
          <w:sz w:val="20"/>
          <w:szCs w:val="20"/>
        </w:rPr>
        <w:t xml:space="preserve">where </w:t>
      </w:r>
      <w:r w:rsidRPr="00ED31D9">
        <w:rPr>
          <w:sz w:val="20"/>
          <w:szCs w:val="20"/>
        </w:rPr>
        <w:t>physical limitation</w:t>
      </w:r>
      <w:r w:rsidR="00B805D1">
        <w:rPr>
          <w:sz w:val="20"/>
          <w:szCs w:val="20"/>
        </w:rPr>
        <w:t>s</w:t>
      </w:r>
      <w:r w:rsidRPr="00ED31D9">
        <w:rPr>
          <w:sz w:val="20"/>
          <w:szCs w:val="20"/>
        </w:rPr>
        <w:t xml:space="preserve"> and constraints</w:t>
      </w:r>
      <w:r w:rsidR="00AB51B9">
        <w:rPr>
          <w:sz w:val="20"/>
          <w:szCs w:val="20"/>
        </w:rPr>
        <w:t>, such as thermal noise effects, routing losses, and other design constraints,</w:t>
      </w:r>
      <w:r w:rsidRPr="00ED31D9">
        <w:rPr>
          <w:sz w:val="20"/>
          <w:szCs w:val="20"/>
        </w:rPr>
        <w:t xml:space="preserve"> may restrict the </w:t>
      </w:r>
      <w:r w:rsidR="00B805D1">
        <w:rPr>
          <w:sz w:val="20"/>
          <w:szCs w:val="20"/>
        </w:rPr>
        <w:t>scanning range and gain of each panel</w:t>
      </w:r>
      <w:r w:rsidRPr="00ED31D9">
        <w:rPr>
          <w:sz w:val="20"/>
          <w:szCs w:val="20"/>
        </w:rPr>
        <w:t xml:space="preserve">. </w:t>
      </w:r>
    </w:p>
    <w:p w14:paraId="1026AF08" w14:textId="77777777" w:rsidR="00B341D8" w:rsidRPr="00ED31D9" w:rsidRDefault="00B341D8" w:rsidP="00B341D8">
      <w:pPr>
        <w:pStyle w:val="ListParagraph"/>
        <w:ind w:left="0"/>
        <w:rPr>
          <w:sz w:val="20"/>
          <w:szCs w:val="20"/>
        </w:rPr>
      </w:pPr>
    </w:p>
    <w:p w14:paraId="37157E41" w14:textId="7FC4EA31" w:rsidR="00B341D8" w:rsidRPr="00ED31D9" w:rsidRDefault="00B341D8" w:rsidP="00B341D8">
      <w:pPr>
        <w:pStyle w:val="TOC1"/>
        <w:rPr>
          <w:i/>
          <w:iCs/>
          <w:color w:val="000000" w:themeColor="text1"/>
          <w:sz w:val="20"/>
          <w:szCs w:val="20"/>
        </w:rPr>
      </w:pPr>
      <w:r w:rsidRPr="00ED31D9">
        <w:rPr>
          <w:i/>
          <w:iCs/>
          <w:sz w:val="20"/>
          <w:szCs w:val="20"/>
        </w:rPr>
        <w:lastRenderedPageBreak/>
        <w:t xml:space="preserve">Observation </w:t>
      </w:r>
      <w:r w:rsidR="00BF2236">
        <w:rPr>
          <w:i/>
          <w:iCs/>
          <w:sz w:val="20"/>
          <w:szCs w:val="20"/>
        </w:rPr>
        <w:t>1</w:t>
      </w:r>
      <w:r w:rsidRPr="00ED31D9">
        <w:rPr>
          <w:i/>
          <w:iCs/>
          <w:sz w:val="20"/>
          <w:szCs w:val="20"/>
        </w:rPr>
        <w:t>:</w:t>
      </w:r>
      <w:r w:rsidRPr="00ED31D9">
        <w:rPr>
          <w:i/>
          <w:iCs/>
          <w:sz w:val="20"/>
          <w:szCs w:val="20"/>
        </w:rPr>
        <w:tab/>
      </w:r>
      <w:r w:rsidR="00AB51B9" w:rsidRPr="00AB51B9">
        <w:rPr>
          <w:i/>
          <w:iCs/>
          <w:sz w:val="20"/>
          <w:szCs w:val="20"/>
        </w:rPr>
        <w:t xml:space="preserve">For the multi-panel case with simultaneous reception, the panels may not have </w:t>
      </w:r>
      <w:r w:rsidR="00C46BDC">
        <w:rPr>
          <w:i/>
          <w:iCs/>
          <w:sz w:val="20"/>
          <w:szCs w:val="20"/>
        </w:rPr>
        <w:t xml:space="preserve">the </w:t>
      </w:r>
      <w:r w:rsidR="00AB51B9" w:rsidRPr="00AB51B9">
        <w:rPr>
          <w:i/>
          <w:iCs/>
          <w:sz w:val="20"/>
          <w:szCs w:val="20"/>
        </w:rPr>
        <w:t>same performance, where physical limitations and constraints, such as thermal noise effects, routing losses, and other design constraints, may restrict the scanning range and gain of each panel</w:t>
      </w:r>
      <w:r w:rsidRPr="00ED31D9">
        <w:rPr>
          <w:i/>
          <w:iCs/>
          <w:sz w:val="20"/>
          <w:szCs w:val="20"/>
        </w:rPr>
        <w:t>.</w:t>
      </w:r>
    </w:p>
    <w:p w14:paraId="03FD7933" w14:textId="3B825077" w:rsidR="00B341D8" w:rsidRDefault="00B341D8" w:rsidP="00991277">
      <w:pPr>
        <w:jc w:val="center"/>
        <w:rPr>
          <w:color w:val="000000"/>
          <w:sz w:val="20"/>
          <w:szCs w:val="20"/>
        </w:rPr>
      </w:pPr>
    </w:p>
    <w:p w14:paraId="1155A718" w14:textId="5C68ABEB" w:rsidR="00B341D8" w:rsidRDefault="00B341D8" w:rsidP="00B341D8">
      <w:pPr>
        <w:rPr>
          <w:color w:val="000000"/>
          <w:sz w:val="20"/>
          <w:szCs w:val="20"/>
        </w:rPr>
      </w:pPr>
      <w:r>
        <w:rPr>
          <w:color w:val="000000"/>
          <w:sz w:val="20"/>
          <w:szCs w:val="20"/>
        </w:rPr>
        <w:t>With this, two types of UE implementation can be considered</w:t>
      </w:r>
    </w:p>
    <w:p w14:paraId="3698390D" w14:textId="6FF01812" w:rsidR="00B341D8" w:rsidRDefault="00B341D8" w:rsidP="00B341D8">
      <w:pPr>
        <w:rPr>
          <w:color w:val="000000"/>
          <w:sz w:val="20"/>
          <w:szCs w:val="20"/>
        </w:rPr>
      </w:pPr>
    </w:p>
    <w:p w14:paraId="4DE15D5D" w14:textId="6FE25BA2" w:rsidR="00B341D8" w:rsidRPr="00B341D8" w:rsidRDefault="00B341D8" w:rsidP="00B341D8">
      <w:pPr>
        <w:pStyle w:val="ListParagraph"/>
        <w:numPr>
          <w:ilvl w:val="0"/>
          <w:numId w:val="40"/>
        </w:numPr>
        <w:rPr>
          <w:color w:val="000000"/>
          <w:sz w:val="20"/>
          <w:szCs w:val="20"/>
        </w:rPr>
      </w:pPr>
      <w:r>
        <w:rPr>
          <w:color w:val="000000"/>
          <w:sz w:val="20"/>
          <w:szCs w:val="20"/>
        </w:rPr>
        <w:t>Type 1</w:t>
      </w:r>
      <w:r w:rsidR="0018427E">
        <w:rPr>
          <w:color w:val="000000"/>
          <w:sz w:val="20"/>
          <w:szCs w:val="20"/>
        </w:rPr>
        <w:t xml:space="preserve"> (Case 2 and 3)</w:t>
      </w:r>
      <w:r>
        <w:rPr>
          <w:color w:val="000000"/>
          <w:sz w:val="20"/>
          <w:szCs w:val="20"/>
        </w:rPr>
        <w:t xml:space="preserve">: </w:t>
      </w:r>
      <w:r w:rsidRPr="00B341D8">
        <w:rPr>
          <w:color w:val="000000"/>
          <w:sz w:val="20"/>
          <w:szCs w:val="20"/>
        </w:rPr>
        <w:t xml:space="preserve">Receive </w:t>
      </w:r>
      <w:r w:rsidR="00CE7831">
        <w:rPr>
          <w:color w:val="000000"/>
          <w:sz w:val="20"/>
          <w:szCs w:val="20"/>
        </w:rPr>
        <w:t xml:space="preserve">two </w:t>
      </w:r>
      <w:proofErr w:type="spellStart"/>
      <w:r w:rsidR="00CE7831">
        <w:rPr>
          <w:color w:val="000000"/>
          <w:sz w:val="20"/>
          <w:szCs w:val="20"/>
        </w:rPr>
        <w:t>AoAs</w:t>
      </w:r>
      <w:proofErr w:type="spellEnd"/>
      <w:r w:rsidR="00CE7831">
        <w:rPr>
          <w:color w:val="000000"/>
          <w:sz w:val="20"/>
          <w:szCs w:val="20"/>
        </w:rPr>
        <w:t xml:space="preserve"> </w:t>
      </w:r>
      <w:r w:rsidRPr="00B341D8">
        <w:rPr>
          <w:color w:val="000000"/>
          <w:sz w:val="20"/>
          <w:szCs w:val="20"/>
        </w:rPr>
        <w:t>using two panels</w:t>
      </w:r>
      <w:r>
        <w:rPr>
          <w:color w:val="000000"/>
          <w:sz w:val="20"/>
          <w:szCs w:val="20"/>
        </w:rPr>
        <w:t xml:space="preserve"> with comparable coverage and EIS performance</w:t>
      </w:r>
      <w:r w:rsidR="0018427E">
        <w:rPr>
          <w:color w:val="000000"/>
          <w:sz w:val="20"/>
          <w:szCs w:val="20"/>
        </w:rPr>
        <w:t>. Each panel has independent Rx chain</w:t>
      </w:r>
      <w:r w:rsidR="00AB51B9">
        <w:rPr>
          <w:color w:val="000000"/>
          <w:sz w:val="20"/>
          <w:szCs w:val="20"/>
        </w:rPr>
        <w:t>s</w:t>
      </w:r>
      <w:r w:rsidR="0018427E">
        <w:rPr>
          <w:color w:val="000000"/>
          <w:sz w:val="20"/>
          <w:szCs w:val="20"/>
        </w:rPr>
        <w:t>.</w:t>
      </w:r>
    </w:p>
    <w:p w14:paraId="595763EF" w14:textId="59E239F4" w:rsidR="0018427E" w:rsidRPr="00B341D8" w:rsidRDefault="0018427E" w:rsidP="0018427E">
      <w:pPr>
        <w:pStyle w:val="ListParagraph"/>
        <w:numPr>
          <w:ilvl w:val="0"/>
          <w:numId w:val="40"/>
        </w:numPr>
        <w:rPr>
          <w:color w:val="000000"/>
          <w:sz w:val="20"/>
          <w:szCs w:val="20"/>
        </w:rPr>
      </w:pPr>
      <w:r>
        <w:rPr>
          <w:color w:val="000000"/>
          <w:sz w:val="20"/>
          <w:szCs w:val="20"/>
        </w:rPr>
        <w:t xml:space="preserve">Type 2 (Case 1): </w:t>
      </w:r>
      <w:r w:rsidRPr="00B341D8">
        <w:rPr>
          <w:color w:val="000000"/>
          <w:sz w:val="20"/>
          <w:szCs w:val="20"/>
        </w:rPr>
        <w:t xml:space="preserve">Receive </w:t>
      </w:r>
      <w:r w:rsidR="00CE7831">
        <w:rPr>
          <w:color w:val="000000"/>
          <w:sz w:val="20"/>
          <w:szCs w:val="20"/>
        </w:rPr>
        <w:t xml:space="preserve">two </w:t>
      </w:r>
      <w:proofErr w:type="spellStart"/>
      <w:r w:rsidR="00CE7831">
        <w:rPr>
          <w:color w:val="000000"/>
          <w:sz w:val="20"/>
          <w:szCs w:val="20"/>
        </w:rPr>
        <w:t>AoAs</w:t>
      </w:r>
      <w:proofErr w:type="spellEnd"/>
      <w:r w:rsidRPr="00B341D8">
        <w:rPr>
          <w:color w:val="000000"/>
          <w:sz w:val="20"/>
          <w:szCs w:val="20"/>
        </w:rPr>
        <w:t xml:space="preserve"> using two panels</w:t>
      </w:r>
      <w:r>
        <w:rPr>
          <w:color w:val="000000"/>
          <w:sz w:val="20"/>
          <w:szCs w:val="20"/>
        </w:rPr>
        <w:t xml:space="preserve"> with imbalanced coverage and EIS performance. Each panel has independent Rx chain</w:t>
      </w:r>
      <w:r w:rsidR="00AB51B9">
        <w:rPr>
          <w:color w:val="000000"/>
          <w:sz w:val="20"/>
          <w:szCs w:val="20"/>
        </w:rPr>
        <w:t>s</w:t>
      </w:r>
      <w:r>
        <w:rPr>
          <w:color w:val="000000"/>
          <w:sz w:val="20"/>
          <w:szCs w:val="20"/>
        </w:rPr>
        <w:t>.</w:t>
      </w:r>
    </w:p>
    <w:p w14:paraId="621A4C4F" w14:textId="149A9715" w:rsidR="00B341D8" w:rsidRDefault="00B341D8" w:rsidP="00B341D8">
      <w:pPr>
        <w:rPr>
          <w:color w:val="000000"/>
          <w:sz w:val="20"/>
          <w:szCs w:val="20"/>
        </w:rPr>
      </w:pPr>
    </w:p>
    <w:p w14:paraId="6E7E3810" w14:textId="76918A55" w:rsidR="00BF2236" w:rsidRPr="00C46BDC" w:rsidRDefault="00BF2236" w:rsidP="00BF2236">
      <w:pPr>
        <w:pStyle w:val="TOC1"/>
        <w:rPr>
          <w:i/>
          <w:iCs/>
          <w:sz w:val="20"/>
          <w:szCs w:val="20"/>
        </w:rPr>
      </w:pPr>
      <w:r w:rsidRPr="00C46BDC">
        <w:rPr>
          <w:i/>
          <w:iCs/>
          <w:sz w:val="20"/>
          <w:szCs w:val="20"/>
        </w:rPr>
        <w:t>Observation 2</w:t>
      </w:r>
      <w:r w:rsidR="005445D5" w:rsidRPr="00C46BDC">
        <w:rPr>
          <w:i/>
          <w:iCs/>
          <w:sz w:val="20"/>
          <w:szCs w:val="20"/>
        </w:rPr>
        <w:t xml:space="preserve">: </w:t>
      </w:r>
      <w:r w:rsidR="00C46BDC">
        <w:rPr>
          <w:i/>
          <w:iCs/>
          <w:sz w:val="20"/>
          <w:szCs w:val="20"/>
        </w:rPr>
        <w:tab/>
      </w:r>
      <w:r w:rsidRPr="00C46BDC">
        <w:rPr>
          <w:i/>
          <w:iCs/>
          <w:sz w:val="20"/>
          <w:szCs w:val="20"/>
        </w:rPr>
        <w:t xml:space="preserve">The scenario </w:t>
      </w:r>
      <w:r w:rsidR="00AB51B9" w:rsidRPr="00C46BDC">
        <w:rPr>
          <w:i/>
          <w:iCs/>
          <w:sz w:val="20"/>
          <w:szCs w:val="20"/>
        </w:rPr>
        <w:t>where a</w:t>
      </w:r>
      <w:r w:rsidRPr="00C46BDC">
        <w:rPr>
          <w:i/>
          <w:iCs/>
          <w:sz w:val="20"/>
          <w:szCs w:val="20"/>
        </w:rPr>
        <w:t xml:space="preserve"> single panel is used to receive two </w:t>
      </w:r>
      <w:proofErr w:type="spellStart"/>
      <w:r w:rsidRPr="00C46BDC">
        <w:rPr>
          <w:i/>
          <w:iCs/>
          <w:sz w:val="20"/>
          <w:szCs w:val="20"/>
        </w:rPr>
        <w:t>AoAs</w:t>
      </w:r>
      <w:proofErr w:type="spellEnd"/>
      <w:r w:rsidRPr="00C46BDC">
        <w:rPr>
          <w:i/>
          <w:iCs/>
          <w:sz w:val="20"/>
          <w:szCs w:val="20"/>
        </w:rPr>
        <w:t xml:space="preserve"> should not be considered in this WI.</w:t>
      </w:r>
    </w:p>
    <w:p w14:paraId="09A2B3D9" w14:textId="7B399E04" w:rsidR="005445D5" w:rsidRPr="00C2427F" w:rsidRDefault="005445D5" w:rsidP="00B65792">
      <w:pPr>
        <w:rPr>
          <w:color w:val="000000"/>
          <w:sz w:val="20"/>
          <w:szCs w:val="20"/>
        </w:rPr>
      </w:pPr>
    </w:p>
    <w:p w14:paraId="6E510475" w14:textId="77777777" w:rsidR="00162DBE" w:rsidRPr="00C2427F" w:rsidRDefault="00162DBE" w:rsidP="0048182A">
      <w:pPr>
        <w:rPr>
          <w:color w:val="000000"/>
          <w:sz w:val="20"/>
          <w:szCs w:val="20"/>
        </w:rPr>
      </w:pPr>
    </w:p>
    <w:p w14:paraId="7B242CAD" w14:textId="1C679F1A" w:rsidR="0009500A" w:rsidRPr="00C2427F" w:rsidRDefault="006E7671" w:rsidP="0048182A">
      <w:pPr>
        <w:rPr>
          <w:color w:val="000000"/>
          <w:sz w:val="20"/>
          <w:szCs w:val="20"/>
        </w:rPr>
      </w:pPr>
      <w:r w:rsidRPr="00C2427F">
        <w:rPr>
          <w:color w:val="000000"/>
          <w:sz w:val="20"/>
          <w:szCs w:val="20"/>
        </w:rPr>
        <w:t>In</w:t>
      </w:r>
      <w:r w:rsidR="007F1549" w:rsidRPr="00C2427F">
        <w:rPr>
          <w:color w:val="000000"/>
          <w:sz w:val="20"/>
          <w:szCs w:val="20"/>
        </w:rPr>
        <w:t xml:space="preserve"> </w:t>
      </w:r>
      <w:r w:rsidR="0009500A" w:rsidRPr="00C2427F">
        <w:rPr>
          <w:color w:val="000000"/>
          <w:sz w:val="20"/>
          <w:szCs w:val="20"/>
        </w:rPr>
        <w:t>C</w:t>
      </w:r>
      <w:r w:rsidR="00340CDF" w:rsidRPr="00C2427F">
        <w:rPr>
          <w:color w:val="000000"/>
          <w:sz w:val="20"/>
          <w:szCs w:val="20"/>
        </w:rPr>
        <w:t xml:space="preserve">ase 1, </w:t>
      </w:r>
      <w:r w:rsidR="0038103B">
        <w:rPr>
          <w:color w:val="000000"/>
          <w:sz w:val="20"/>
          <w:szCs w:val="20"/>
        </w:rPr>
        <w:t xml:space="preserve">we observe that for certain selections of AoA1 and AoA2, as shown in the figure, the UE can receive the two signals at different radiated sensitivity levels, due to the imbalance in the scanning range and gain of the two panels. </w:t>
      </w:r>
    </w:p>
    <w:p w14:paraId="78153FF3" w14:textId="77777777" w:rsidR="0009500A" w:rsidRPr="00C2427F" w:rsidRDefault="0009500A" w:rsidP="0048182A">
      <w:pPr>
        <w:rPr>
          <w:color w:val="000000"/>
          <w:sz w:val="20"/>
          <w:szCs w:val="20"/>
        </w:rPr>
      </w:pPr>
    </w:p>
    <w:p w14:paraId="31C8A80F" w14:textId="1315E7FB" w:rsidR="0048182A" w:rsidRPr="00C2427F" w:rsidRDefault="0009500A" w:rsidP="0048182A">
      <w:pPr>
        <w:rPr>
          <w:color w:val="000000"/>
          <w:sz w:val="20"/>
          <w:szCs w:val="20"/>
        </w:rPr>
      </w:pPr>
      <w:r w:rsidRPr="00C2427F">
        <w:rPr>
          <w:color w:val="000000"/>
          <w:sz w:val="20"/>
          <w:szCs w:val="20"/>
        </w:rPr>
        <w:t xml:space="preserve">For Case 2, </w:t>
      </w:r>
      <w:r w:rsidR="0038103B">
        <w:rPr>
          <w:color w:val="000000"/>
          <w:sz w:val="20"/>
          <w:szCs w:val="20"/>
        </w:rPr>
        <w:t xml:space="preserve">we observe that for certain selections of AoA1 and AoA2, as shown in the figure, the UE can receive the two signals at similar radiated sensitivity levels. However, for this condition to hold, </w:t>
      </w:r>
      <w:r w:rsidR="000E4BC5">
        <w:rPr>
          <w:color w:val="000000"/>
          <w:sz w:val="20"/>
          <w:szCs w:val="20"/>
        </w:rPr>
        <w:t>certain assumptions about the spatial relationship between AoA1 and AoA2 need to be considered.</w:t>
      </w:r>
      <w:r w:rsidR="00EA70EA" w:rsidRPr="00C2427F">
        <w:rPr>
          <w:color w:val="000000"/>
          <w:sz w:val="20"/>
          <w:szCs w:val="20"/>
        </w:rPr>
        <w:t xml:space="preserve"> </w:t>
      </w:r>
    </w:p>
    <w:p w14:paraId="4D219469" w14:textId="643C5E3F" w:rsidR="00E100E0" w:rsidRPr="00C2427F" w:rsidRDefault="00E100E0" w:rsidP="0048182A">
      <w:pPr>
        <w:rPr>
          <w:color w:val="000000"/>
          <w:sz w:val="20"/>
          <w:szCs w:val="20"/>
        </w:rPr>
      </w:pPr>
    </w:p>
    <w:p w14:paraId="61C2A1EE" w14:textId="69AF5709" w:rsidR="007060EB" w:rsidRPr="00C2427F" w:rsidRDefault="007060EB" w:rsidP="007060EB">
      <w:pPr>
        <w:rPr>
          <w:color w:val="000000"/>
          <w:sz w:val="20"/>
          <w:szCs w:val="20"/>
        </w:rPr>
      </w:pPr>
      <w:r w:rsidRPr="00C2427F">
        <w:rPr>
          <w:color w:val="000000"/>
          <w:sz w:val="20"/>
          <w:szCs w:val="20"/>
        </w:rPr>
        <w:t xml:space="preserve">For Case 3, </w:t>
      </w:r>
      <w:r w:rsidR="000E4BC5">
        <w:rPr>
          <w:color w:val="000000"/>
          <w:sz w:val="20"/>
          <w:szCs w:val="20"/>
        </w:rPr>
        <w:t>and for certain selections of AoA1 and AoA2 that are different from Case 2 (</w:t>
      </w:r>
      <w:proofErr w:type="gramStart"/>
      <w:r w:rsidR="000E4BC5">
        <w:rPr>
          <w:color w:val="000000"/>
          <w:sz w:val="20"/>
          <w:szCs w:val="20"/>
        </w:rPr>
        <w:t>i.e.</w:t>
      </w:r>
      <w:proofErr w:type="gramEnd"/>
      <w:r w:rsidR="000E4BC5">
        <w:rPr>
          <w:color w:val="000000"/>
          <w:sz w:val="20"/>
          <w:szCs w:val="20"/>
        </w:rPr>
        <w:t xml:space="preserve"> there is some overlap in the panels’ coverage)</w:t>
      </w:r>
      <w:r w:rsidRPr="00C2427F">
        <w:rPr>
          <w:color w:val="000000"/>
          <w:sz w:val="20"/>
          <w:szCs w:val="20"/>
        </w:rPr>
        <w:t xml:space="preserve">, both panels </w:t>
      </w:r>
      <w:r w:rsidR="000E4BC5">
        <w:rPr>
          <w:color w:val="000000"/>
          <w:sz w:val="20"/>
          <w:szCs w:val="20"/>
        </w:rPr>
        <w:t>can receive the two signals at similar radiated sensitivity levels. However, for this condition to hold, further assumptions about the spatial relationship between AoA1 and AoA2 need to be considered.</w:t>
      </w:r>
    </w:p>
    <w:p w14:paraId="55C76E10" w14:textId="686A77E1" w:rsidR="00947ADF" w:rsidRDefault="00947ADF" w:rsidP="00947ADF">
      <w:pPr>
        <w:autoSpaceDE w:val="0"/>
        <w:autoSpaceDN w:val="0"/>
        <w:adjustRightInd w:val="0"/>
        <w:jc w:val="both"/>
        <w:rPr>
          <w:b/>
          <w:bCs/>
          <w:color w:val="000000"/>
          <w:sz w:val="20"/>
          <w:szCs w:val="20"/>
        </w:rPr>
      </w:pPr>
    </w:p>
    <w:p w14:paraId="0398C8D9" w14:textId="66B1F570" w:rsidR="000E4BC5" w:rsidRDefault="000E4BC5" w:rsidP="00300ACF">
      <w:pPr>
        <w:rPr>
          <w:color w:val="000000"/>
          <w:sz w:val="20"/>
          <w:szCs w:val="20"/>
        </w:rPr>
      </w:pPr>
      <w:r>
        <w:rPr>
          <w:color w:val="000000"/>
          <w:sz w:val="20"/>
          <w:szCs w:val="20"/>
        </w:rPr>
        <w:t>In general, a</w:t>
      </w:r>
      <w:r w:rsidRPr="000E4BC5">
        <w:rPr>
          <w:color w:val="000000"/>
          <w:sz w:val="20"/>
          <w:szCs w:val="20"/>
        </w:rPr>
        <w:t xml:space="preserve">n investigation into </w:t>
      </w:r>
      <w:proofErr w:type="spellStart"/>
      <w:r w:rsidRPr="000E4BC5">
        <w:rPr>
          <w:color w:val="000000"/>
          <w:sz w:val="20"/>
          <w:szCs w:val="20"/>
        </w:rPr>
        <w:t>AoA</w:t>
      </w:r>
      <w:proofErr w:type="spellEnd"/>
      <w:r w:rsidRPr="000E4BC5">
        <w:rPr>
          <w:color w:val="000000"/>
          <w:sz w:val="20"/>
          <w:szCs w:val="20"/>
        </w:rPr>
        <w:t xml:space="preserve"> distributions from the UE perspective based on </w:t>
      </w:r>
      <w:r>
        <w:rPr>
          <w:color w:val="000000"/>
          <w:sz w:val="20"/>
          <w:szCs w:val="20"/>
        </w:rPr>
        <w:t>typical network layouts</w:t>
      </w:r>
      <w:r w:rsidRPr="000E4BC5">
        <w:rPr>
          <w:color w:val="000000"/>
          <w:sz w:val="20"/>
          <w:szCs w:val="20"/>
        </w:rPr>
        <w:t xml:space="preserve"> in TR 38.803 will be helpful</w:t>
      </w:r>
      <w:r>
        <w:rPr>
          <w:color w:val="000000"/>
          <w:sz w:val="20"/>
          <w:szCs w:val="20"/>
        </w:rPr>
        <w:t xml:space="preserve"> to understand if it is feasible, and if feasible then how, to make the assumptions about the spatial relationship between AoA1 and AoA2</w:t>
      </w:r>
      <w:r w:rsidRPr="000E4BC5">
        <w:rPr>
          <w:color w:val="000000"/>
          <w:sz w:val="20"/>
          <w:szCs w:val="20"/>
        </w:rPr>
        <w:t>.</w:t>
      </w:r>
      <w:r>
        <w:rPr>
          <w:color w:val="000000"/>
          <w:sz w:val="20"/>
          <w:szCs w:val="20"/>
        </w:rPr>
        <w:t xml:space="preserve">  This consideration is an important side condition in the definition of the requirement and can drive test methodology definition decisions.</w:t>
      </w:r>
    </w:p>
    <w:p w14:paraId="2F3BB4A9" w14:textId="77777777" w:rsidR="000E4BC5" w:rsidRDefault="000E4BC5" w:rsidP="00300ACF">
      <w:pPr>
        <w:rPr>
          <w:color w:val="000000"/>
          <w:sz w:val="20"/>
          <w:szCs w:val="20"/>
        </w:rPr>
      </w:pPr>
    </w:p>
    <w:p w14:paraId="1CCC36E0" w14:textId="4DE65BE3" w:rsidR="005C67E7" w:rsidRPr="00C2427F" w:rsidRDefault="005C67E7" w:rsidP="005C67E7">
      <w:pPr>
        <w:pStyle w:val="Heading2"/>
      </w:pPr>
      <w:r w:rsidRPr="00C2427F">
        <w:t xml:space="preserve">2.3 </w:t>
      </w:r>
      <w:r w:rsidR="00051EE4" w:rsidRPr="00C2427F">
        <w:t xml:space="preserve">Framework </w:t>
      </w:r>
      <w:r w:rsidRPr="00C2427F">
        <w:t>of defining the new EIS spherical coverage requirement</w:t>
      </w:r>
    </w:p>
    <w:p w14:paraId="36E0FDD0" w14:textId="77777777" w:rsidR="000E4BC5" w:rsidRDefault="000E4BC5" w:rsidP="005C67E7">
      <w:pPr>
        <w:autoSpaceDE w:val="0"/>
        <w:autoSpaceDN w:val="0"/>
        <w:adjustRightInd w:val="0"/>
        <w:jc w:val="both"/>
        <w:rPr>
          <w:color w:val="000000"/>
          <w:sz w:val="20"/>
          <w:szCs w:val="20"/>
        </w:rPr>
      </w:pPr>
    </w:p>
    <w:p w14:paraId="427F1E03" w14:textId="77777777" w:rsidR="00B65792" w:rsidRPr="00C2427F" w:rsidRDefault="00B65792" w:rsidP="00B65792">
      <w:pPr>
        <w:autoSpaceDE w:val="0"/>
        <w:autoSpaceDN w:val="0"/>
        <w:adjustRightInd w:val="0"/>
        <w:jc w:val="both"/>
        <w:rPr>
          <w:color w:val="000000"/>
          <w:sz w:val="20"/>
          <w:szCs w:val="20"/>
        </w:rPr>
      </w:pPr>
      <w:r w:rsidRPr="00C2427F">
        <w:rPr>
          <w:color w:val="000000"/>
          <w:sz w:val="20"/>
          <w:szCs w:val="20"/>
        </w:rPr>
        <w:t>Based on the previous discussion at RAN#95 and RAN#96, companies tend to approach the new requirements in a two-step manner:</w:t>
      </w:r>
    </w:p>
    <w:p w14:paraId="21AF43B7" w14:textId="77777777" w:rsidR="00B65792" w:rsidRPr="00C2427F" w:rsidRDefault="00B65792" w:rsidP="00B65792">
      <w:pPr>
        <w:pStyle w:val="ListParagraph"/>
        <w:numPr>
          <w:ilvl w:val="0"/>
          <w:numId w:val="36"/>
        </w:numPr>
        <w:autoSpaceDE w:val="0"/>
        <w:autoSpaceDN w:val="0"/>
        <w:adjustRightInd w:val="0"/>
        <w:jc w:val="both"/>
        <w:rPr>
          <w:color w:val="000000"/>
          <w:sz w:val="20"/>
          <w:szCs w:val="20"/>
        </w:rPr>
      </w:pPr>
      <w:r w:rsidRPr="00C2427F">
        <w:rPr>
          <w:color w:val="000000"/>
          <w:sz w:val="20"/>
          <w:szCs w:val="20"/>
        </w:rPr>
        <w:t xml:space="preserve">The first step is to limit the range of two </w:t>
      </w:r>
      <w:proofErr w:type="spellStart"/>
      <w:r w:rsidRPr="00C2427F">
        <w:rPr>
          <w:color w:val="000000"/>
          <w:sz w:val="20"/>
          <w:szCs w:val="20"/>
        </w:rPr>
        <w:t>AoAs</w:t>
      </w:r>
      <w:proofErr w:type="spellEnd"/>
      <w:r w:rsidRPr="00C2427F">
        <w:rPr>
          <w:color w:val="000000"/>
          <w:sz w:val="20"/>
          <w:szCs w:val="20"/>
        </w:rPr>
        <w:t xml:space="preserve"> over the sphere that the UE can support simultaneously. This is motivated by considering real UE performance with implementation constraints. That is, it is very unlikely that the UE can support any two random </w:t>
      </w:r>
      <w:proofErr w:type="spellStart"/>
      <w:r w:rsidRPr="00C2427F">
        <w:rPr>
          <w:color w:val="000000"/>
          <w:sz w:val="20"/>
          <w:szCs w:val="20"/>
        </w:rPr>
        <w:t>AoAs</w:t>
      </w:r>
      <w:proofErr w:type="spellEnd"/>
      <w:r w:rsidRPr="00C2427F">
        <w:rPr>
          <w:color w:val="000000"/>
          <w:sz w:val="20"/>
          <w:szCs w:val="20"/>
        </w:rPr>
        <w:t xml:space="preserve"> over its entire coverage sphere. During the past plenary meetings, the follow three alternatives are discussed among interested companies including Samsung, Qualcomm, vivo, OPPO, and Apple, etc. and can be summarized as </w:t>
      </w:r>
    </w:p>
    <w:p w14:paraId="5BC5892A" w14:textId="77777777" w:rsidR="00B65792" w:rsidRPr="00C2427F" w:rsidRDefault="00B65792" w:rsidP="00B65792">
      <w:pPr>
        <w:pStyle w:val="ListParagraph"/>
        <w:numPr>
          <w:ilvl w:val="1"/>
          <w:numId w:val="36"/>
        </w:numPr>
        <w:autoSpaceDE w:val="0"/>
        <w:autoSpaceDN w:val="0"/>
        <w:adjustRightInd w:val="0"/>
        <w:jc w:val="both"/>
        <w:rPr>
          <w:color w:val="000000"/>
          <w:sz w:val="20"/>
          <w:szCs w:val="20"/>
        </w:rPr>
      </w:pPr>
      <w:r w:rsidRPr="00C2427F">
        <w:rPr>
          <w:color w:val="000000"/>
          <w:sz w:val="20"/>
          <w:szCs w:val="20"/>
        </w:rPr>
        <w:t xml:space="preserve">Alt. 1: 2 </w:t>
      </w:r>
      <w:proofErr w:type="spellStart"/>
      <w:r w:rsidRPr="00C2427F">
        <w:rPr>
          <w:color w:val="000000"/>
          <w:sz w:val="20"/>
          <w:szCs w:val="20"/>
        </w:rPr>
        <w:t>AoAs</w:t>
      </w:r>
      <w:proofErr w:type="spellEnd"/>
      <w:r w:rsidRPr="00C2427F">
        <w:rPr>
          <w:color w:val="000000"/>
          <w:sz w:val="20"/>
          <w:szCs w:val="20"/>
        </w:rPr>
        <w:t xml:space="preserve"> can only be selected within top N%-</w:t>
      </w:r>
      <w:proofErr w:type="spellStart"/>
      <w:r w:rsidRPr="00C2427F">
        <w:rPr>
          <w:color w:val="000000"/>
          <w:sz w:val="20"/>
          <w:szCs w:val="20"/>
        </w:rPr>
        <w:t>ile</w:t>
      </w:r>
      <w:proofErr w:type="spellEnd"/>
      <w:r w:rsidRPr="00C2427F">
        <w:rPr>
          <w:color w:val="000000"/>
          <w:sz w:val="20"/>
          <w:szCs w:val="20"/>
        </w:rPr>
        <w:t xml:space="preserve"> EIS spherical coverage</w:t>
      </w:r>
      <w:r>
        <w:rPr>
          <w:color w:val="000000"/>
          <w:sz w:val="20"/>
          <w:szCs w:val="20"/>
        </w:rPr>
        <w:t>.</w:t>
      </w:r>
    </w:p>
    <w:p w14:paraId="442BE740" w14:textId="77777777" w:rsidR="00B65792" w:rsidRPr="00C2427F" w:rsidRDefault="00B65792" w:rsidP="00B65792">
      <w:pPr>
        <w:pStyle w:val="ListParagraph"/>
        <w:numPr>
          <w:ilvl w:val="1"/>
          <w:numId w:val="36"/>
        </w:numPr>
        <w:rPr>
          <w:color w:val="000000"/>
          <w:sz w:val="20"/>
          <w:szCs w:val="20"/>
        </w:rPr>
      </w:pPr>
      <w:r w:rsidRPr="00C2427F">
        <w:rPr>
          <w:color w:val="000000"/>
          <w:sz w:val="20"/>
          <w:szCs w:val="20"/>
        </w:rPr>
        <w:t xml:space="preserve">Alt. 2: 2 </w:t>
      </w:r>
      <w:proofErr w:type="spellStart"/>
      <w:r w:rsidRPr="00C2427F">
        <w:rPr>
          <w:color w:val="000000"/>
          <w:sz w:val="20"/>
          <w:szCs w:val="20"/>
        </w:rPr>
        <w:t>AoAs</w:t>
      </w:r>
      <w:proofErr w:type="spellEnd"/>
      <w:r w:rsidRPr="00C2427F">
        <w:rPr>
          <w:color w:val="000000"/>
          <w:sz w:val="20"/>
          <w:szCs w:val="20"/>
        </w:rPr>
        <w:t xml:space="preserve"> </w:t>
      </w:r>
      <w:proofErr w:type="gramStart"/>
      <w:r w:rsidRPr="00C2427F">
        <w:rPr>
          <w:color w:val="000000"/>
          <w:sz w:val="20"/>
          <w:szCs w:val="20"/>
        </w:rPr>
        <w:t>can be only be</w:t>
      </w:r>
      <w:proofErr w:type="gramEnd"/>
      <w:r w:rsidRPr="00C2427F">
        <w:rPr>
          <w:color w:val="000000"/>
          <w:sz w:val="20"/>
          <w:szCs w:val="20"/>
        </w:rPr>
        <w:t xml:space="preserve"> selected within the N% spherical coverage</w:t>
      </w:r>
      <w:r>
        <w:rPr>
          <w:color w:val="000000"/>
          <w:sz w:val="20"/>
          <w:szCs w:val="20"/>
        </w:rPr>
        <w:t>.</w:t>
      </w:r>
    </w:p>
    <w:p w14:paraId="635357AB" w14:textId="77777777" w:rsidR="00B65792" w:rsidRPr="00C2427F" w:rsidRDefault="00B65792" w:rsidP="00B65792">
      <w:pPr>
        <w:pStyle w:val="ListParagraph"/>
        <w:numPr>
          <w:ilvl w:val="2"/>
          <w:numId w:val="36"/>
        </w:numPr>
        <w:rPr>
          <w:color w:val="000000"/>
          <w:sz w:val="20"/>
          <w:szCs w:val="20"/>
        </w:rPr>
      </w:pPr>
      <w:r w:rsidRPr="00C2427F">
        <w:rPr>
          <w:color w:val="000000"/>
          <w:sz w:val="20"/>
          <w:szCs w:val="20"/>
        </w:rPr>
        <w:t>Note: N% spherical coverage is not the top N% coverage (or N%-</w:t>
      </w:r>
      <w:proofErr w:type="spellStart"/>
      <w:r w:rsidRPr="00C2427F">
        <w:rPr>
          <w:color w:val="000000"/>
          <w:sz w:val="20"/>
          <w:szCs w:val="20"/>
        </w:rPr>
        <w:t>ile</w:t>
      </w:r>
      <w:proofErr w:type="spellEnd"/>
      <w:r w:rsidRPr="00C2427F">
        <w:rPr>
          <w:color w:val="000000"/>
          <w:sz w:val="20"/>
          <w:szCs w:val="20"/>
        </w:rPr>
        <w:t xml:space="preserve"> coverage)</w:t>
      </w:r>
    </w:p>
    <w:p w14:paraId="0F5717A9" w14:textId="77777777" w:rsidR="00B65792" w:rsidRPr="00C2427F" w:rsidRDefault="00B65792" w:rsidP="00B65792">
      <w:pPr>
        <w:pStyle w:val="ListParagraph"/>
        <w:numPr>
          <w:ilvl w:val="1"/>
          <w:numId w:val="36"/>
        </w:numPr>
        <w:autoSpaceDE w:val="0"/>
        <w:autoSpaceDN w:val="0"/>
        <w:adjustRightInd w:val="0"/>
        <w:jc w:val="both"/>
        <w:rPr>
          <w:color w:val="000000"/>
          <w:sz w:val="20"/>
          <w:szCs w:val="20"/>
        </w:rPr>
      </w:pPr>
      <w:r w:rsidRPr="00C2427F">
        <w:rPr>
          <w:color w:val="000000"/>
          <w:sz w:val="20"/>
          <w:szCs w:val="20"/>
        </w:rPr>
        <w:t xml:space="preserve">Alt.3: 2 </w:t>
      </w:r>
      <w:proofErr w:type="spellStart"/>
      <w:r w:rsidRPr="00C2427F">
        <w:rPr>
          <w:color w:val="000000"/>
          <w:sz w:val="20"/>
          <w:szCs w:val="20"/>
        </w:rPr>
        <w:t>AoAs</w:t>
      </w:r>
      <w:proofErr w:type="spellEnd"/>
      <w:r w:rsidRPr="00C2427F">
        <w:rPr>
          <w:color w:val="000000"/>
          <w:sz w:val="20"/>
          <w:szCs w:val="20"/>
        </w:rPr>
        <w:t xml:space="preserve"> can </w:t>
      </w:r>
      <w:r>
        <w:rPr>
          <w:color w:val="000000"/>
          <w:sz w:val="20"/>
          <w:szCs w:val="20"/>
        </w:rPr>
        <w:t xml:space="preserve">be </w:t>
      </w:r>
      <w:r w:rsidRPr="00C2427F">
        <w:rPr>
          <w:color w:val="000000"/>
          <w:sz w:val="20"/>
          <w:szCs w:val="20"/>
        </w:rPr>
        <w:t>selected if the corresponding EIS value</w:t>
      </w:r>
      <w:r>
        <w:rPr>
          <w:color w:val="000000"/>
          <w:sz w:val="20"/>
          <w:szCs w:val="20"/>
        </w:rPr>
        <w:t xml:space="preserve">s of both </w:t>
      </w:r>
      <w:proofErr w:type="spellStart"/>
      <w:r>
        <w:rPr>
          <w:color w:val="000000"/>
          <w:sz w:val="20"/>
          <w:szCs w:val="20"/>
        </w:rPr>
        <w:t>AoAs</w:t>
      </w:r>
      <w:proofErr w:type="spellEnd"/>
      <w:r w:rsidRPr="00C2427F">
        <w:rPr>
          <w:color w:val="000000"/>
          <w:sz w:val="20"/>
          <w:szCs w:val="20"/>
        </w:rPr>
        <w:t xml:space="preserve"> are smaller than </w:t>
      </w:r>
      <w:r>
        <w:rPr>
          <w:color w:val="000000"/>
          <w:sz w:val="20"/>
          <w:szCs w:val="20"/>
        </w:rPr>
        <w:t xml:space="preserve">a threshold, </w:t>
      </w:r>
      <w:proofErr w:type="spellStart"/>
      <w:proofErr w:type="gramStart"/>
      <w:r>
        <w:rPr>
          <w:color w:val="000000"/>
          <w:sz w:val="20"/>
          <w:szCs w:val="20"/>
        </w:rPr>
        <w:t>e,g</w:t>
      </w:r>
      <w:proofErr w:type="spellEnd"/>
      <w:r>
        <w:rPr>
          <w:color w:val="000000"/>
          <w:sz w:val="20"/>
          <w:szCs w:val="20"/>
        </w:rPr>
        <w:t>.</w:t>
      </w:r>
      <w:proofErr w:type="gramEnd"/>
      <w:r>
        <w:rPr>
          <w:color w:val="000000"/>
          <w:sz w:val="20"/>
          <w:szCs w:val="20"/>
        </w:rPr>
        <w:t xml:space="preserve"> </w:t>
      </w:r>
      <w:r w:rsidRPr="00C2427F">
        <w:rPr>
          <w:color w:val="000000"/>
          <w:sz w:val="20"/>
          <w:szCs w:val="20"/>
        </w:rPr>
        <w:t>the legacy spherical coverage</w:t>
      </w:r>
      <w:r>
        <w:rPr>
          <w:color w:val="000000"/>
          <w:sz w:val="20"/>
          <w:szCs w:val="20"/>
        </w:rPr>
        <w:t xml:space="preserve"> percentile</w:t>
      </w:r>
      <w:r w:rsidRPr="00C2427F">
        <w:rPr>
          <w:color w:val="000000"/>
          <w:sz w:val="20"/>
          <w:szCs w:val="20"/>
        </w:rPr>
        <w:t>.</w:t>
      </w:r>
    </w:p>
    <w:p w14:paraId="1B336E63" w14:textId="77777777" w:rsidR="00B65792" w:rsidRDefault="00B65792" w:rsidP="00B65792">
      <w:pPr>
        <w:pStyle w:val="ListParagraph"/>
        <w:numPr>
          <w:ilvl w:val="0"/>
          <w:numId w:val="36"/>
        </w:numPr>
        <w:autoSpaceDE w:val="0"/>
        <w:autoSpaceDN w:val="0"/>
        <w:adjustRightInd w:val="0"/>
        <w:jc w:val="both"/>
        <w:rPr>
          <w:color w:val="000000"/>
          <w:sz w:val="20"/>
          <w:szCs w:val="20"/>
        </w:rPr>
      </w:pPr>
      <w:r w:rsidRPr="00C2427F">
        <w:rPr>
          <w:color w:val="000000"/>
          <w:sz w:val="20"/>
          <w:szCs w:val="20"/>
        </w:rPr>
        <w:t xml:space="preserve">Once the range of two </w:t>
      </w:r>
      <w:proofErr w:type="spellStart"/>
      <w:r w:rsidRPr="00C2427F">
        <w:rPr>
          <w:color w:val="000000"/>
          <w:sz w:val="20"/>
          <w:szCs w:val="20"/>
        </w:rPr>
        <w:t>AoAs</w:t>
      </w:r>
      <w:proofErr w:type="spellEnd"/>
      <w:r w:rsidRPr="00C2427F">
        <w:rPr>
          <w:color w:val="000000"/>
          <w:sz w:val="20"/>
          <w:szCs w:val="20"/>
        </w:rPr>
        <w:t xml:space="preserve"> is determined, the second step is to further decide the range of each </w:t>
      </w:r>
      <w:proofErr w:type="spellStart"/>
      <w:r w:rsidRPr="00C2427F">
        <w:rPr>
          <w:color w:val="000000"/>
          <w:sz w:val="20"/>
          <w:szCs w:val="20"/>
        </w:rPr>
        <w:t>AoA</w:t>
      </w:r>
      <w:proofErr w:type="spellEnd"/>
      <w:r w:rsidRPr="00C2427F">
        <w:rPr>
          <w:color w:val="000000"/>
          <w:sz w:val="20"/>
          <w:szCs w:val="20"/>
        </w:rPr>
        <w:t xml:space="preserve"> with some maximum EIS values.</w:t>
      </w:r>
    </w:p>
    <w:p w14:paraId="1F1E8417" w14:textId="77777777" w:rsidR="00B65792" w:rsidRDefault="00B65792" w:rsidP="00B65792">
      <w:pPr>
        <w:autoSpaceDE w:val="0"/>
        <w:autoSpaceDN w:val="0"/>
        <w:adjustRightInd w:val="0"/>
        <w:jc w:val="both"/>
        <w:rPr>
          <w:color w:val="000000"/>
          <w:sz w:val="20"/>
          <w:szCs w:val="20"/>
        </w:rPr>
      </w:pPr>
    </w:p>
    <w:p w14:paraId="70BE1BB4" w14:textId="77777777" w:rsidR="00B65792" w:rsidRPr="00C2427F" w:rsidRDefault="00B65792" w:rsidP="00B65792">
      <w:pPr>
        <w:autoSpaceDE w:val="0"/>
        <w:autoSpaceDN w:val="0"/>
        <w:adjustRightInd w:val="0"/>
        <w:jc w:val="both"/>
        <w:rPr>
          <w:color w:val="000000"/>
          <w:sz w:val="20"/>
          <w:szCs w:val="20"/>
        </w:rPr>
      </w:pPr>
      <w:r w:rsidRPr="00C2427F">
        <w:rPr>
          <w:color w:val="000000"/>
          <w:sz w:val="20"/>
          <w:szCs w:val="20"/>
        </w:rPr>
        <w:t xml:space="preserve">Meanwhile, we would also like to note the above alternatives </w:t>
      </w:r>
      <w:r>
        <w:rPr>
          <w:color w:val="000000"/>
          <w:sz w:val="20"/>
          <w:szCs w:val="20"/>
        </w:rPr>
        <w:t xml:space="preserve">1-3 </w:t>
      </w:r>
      <w:r w:rsidRPr="00C2427F">
        <w:rPr>
          <w:color w:val="000000"/>
          <w:sz w:val="20"/>
          <w:szCs w:val="20"/>
        </w:rPr>
        <w:t xml:space="preserve">are discussed based on the legacy spherical coverage performance, which assumes that at any time the UE activates one panel for reception based on its panel selection algorithm to select the best panel from all the panels the UE has. When the UE supports two </w:t>
      </w:r>
      <w:proofErr w:type="spellStart"/>
      <w:r w:rsidRPr="00C2427F">
        <w:rPr>
          <w:color w:val="000000"/>
          <w:sz w:val="20"/>
          <w:szCs w:val="20"/>
        </w:rPr>
        <w:t>AoAs</w:t>
      </w:r>
      <w:proofErr w:type="spellEnd"/>
      <w:r w:rsidRPr="00C2427F">
        <w:rPr>
          <w:color w:val="000000"/>
          <w:sz w:val="20"/>
          <w:szCs w:val="20"/>
        </w:rPr>
        <w:t xml:space="preserve"> simultaneously, UE’s panel selection will be constrained and thus the legacy spherical coverage performance would not be attained if the UE uses any of its panel. This effect needs to be further considered in both Step 1 and in Step 2 when determining the range and the associated EIS value for either of the two </w:t>
      </w:r>
      <w:proofErr w:type="spellStart"/>
      <w:r w:rsidRPr="00C2427F">
        <w:rPr>
          <w:color w:val="000000"/>
          <w:sz w:val="20"/>
          <w:szCs w:val="20"/>
        </w:rPr>
        <w:t>AoA</w:t>
      </w:r>
      <w:proofErr w:type="spellEnd"/>
      <w:r w:rsidRPr="00C2427F">
        <w:rPr>
          <w:color w:val="000000"/>
          <w:sz w:val="20"/>
          <w:szCs w:val="20"/>
        </w:rPr>
        <w:t xml:space="preserve"> supported by the UE simultaneously.</w:t>
      </w:r>
    </w:p>
    <w:p w14:paraId="4839AED1" w14:textId="77777777" w:rsidR="00B65792" w:rsidRPr="00067BFB" w:rsidRDefault="00B65792" w:rsidP="00B65792">
      <w:pPr>
        <w:autoSpaceDE w:val="0"/>
        <w:autoSpaceDN w:val="0"/>
        <w:adjustRightInd w:val="0"/>
        <w:jc w:val="both"/>
        <w:rPr>
          <w:color w:val="000000"/>
          <w:sz w:val="20"/>
          <w:szCs w:val="20"/>
        </w:rPr>
      </w:pPr>
    </w:p>
    <w:p w14:paraId="67F46D74" w14:textId="77777777" w:rsidR="00B65792" w:rsidRPr="00C2427F" w:rsidRDefault="00B65792" w:rsidP="00B65792">
      <w:pPr>
        <w:autoSpaceDE w:val="0"/>
        <w:autoSpaceDN w:val="0"/>
        <w:adjustRightInd w:val="0"/>
        <w:jc w:val="both"/>
        <w:rPr>
          <w:color w:val="000000"/>
          <w:sz w:val="20"/>
          <w:szCs w:val="20"/>
        </w:rPr>
      </w:pPr>
    </w:p>
    <w:p w14:paraId="2717D9B4" w14:textId="77777777" w:rsidR="00B65792" w:rsidRPr="00D360E1" w:rsidRDefault="00B65792" w:rsidP="00B65792">
      <w:pPr>
        <w:pStyle w:val="TOC1"/>
        <w:rPr>
          <w:i/>
          <w:iCs/>
          <w:sz w:val="20"/>
          <w:szCs w:val="20"/>
        </w:rPr>
      </w:pPr>
      <w:r w:rsidRPr="00C2427F">
        <w:rPr>
          <w:i/>
          <w:iCs/>
          <w:sz w:val="20"/>
          <w:szCs w:val="20"/>
        </w:rPr>
        <w:t xml:space="preserve">Proposal </w:t>
      </w:r>
      <w:r>
        <w:rPr>
          <w:i/>
          <w:iCs/>
          <w:sz w:val="20"/>
          <w:szCs w:val="20"/>
        </w:rPr>
        <w:t>3</w:t>
      </w:r>
      <w:r w:rsidRPr="00C2427F">
        <w:rPr>
          <w:i/>
          <w:iCs/>
          <w:sz w:val="20"/>
          <w:szCs w:val="20"/>
        </w:rPr>
        <w:t xml:space="preserve">: </w:t>
      </w:r>
      <w:r>
        <w:rPr>
          <w:i/>
          <w:iCs/>
          <w:sz w:val="20"/>
          <w:szCs w:val="20"/>
        </w:rPr>
        <w:tab/>
      </w:r>
      <w:r w:rsidRPr="00C2427F">
        <w:rPr>
          <w:i/>
          <w:iCs/>
          <w:sz w:val="20"/>
          <w:szCs w:val="20"/>
        </w:rPr>
        <w:t xml:space="preserve">The range of two </w:t>
      </w:r>
      <w:proofErr w:type="spellStart"/>
      <w:r w:rsidRPr="00C2427F">
        <w:rPr>
          <w:i/>
          <w:iCs/>
          <w:sz w:val="20"/>
          <w:szCs w:val="20"/>
        </w:rPr>
        <w:t>AoAs</w:t>
      </w:r>
      <w:proofErr w:type="spellEnd"/>
      <w:r w:rsidRPr="00C2427F">
        <w:rPr>
          <w:i/>
          <w:iCs/>
          <w:sz w:val="20"/>
          <w:szCs w:val="20"/>
        </w:rPr>
        <w:t>, which concern</w:t>
      </w:r>
      <w:r>
        <w:rPr>
          <w:i/>
          <w:iCs/>
          <w:sz w:val="20"/>
          <w:szCs w:val="20"/>
        </w:rPr>
        <w:t>s</w:t>
      </w:r>
      <w:r w:rsidRPr="00C2427F">
        <w:rPr>
          <w:i/>
          <w:iCs/>
          <w:sz w:val="20"/>
          <w:szCs w:val="20"/>
        </w:rPr>
        <w:t xml:space="preserve"> the level of EIS of two </w:t>
      </w:r>
      <w:proofErr w:type="spellStart"/>
      <w:r w:rsidRPr="00C2427F">
        <w:rPr>
          <w:i/>
          <w:iCs/>
          <w:sz w:val="20"/>
          <w:szCs w:val="20"/>
        </w:rPr>
        <w:t>AoAs</w:t>
      </w:r>
      <w:proofErr w:type="spellEnd"/>
      <w:r w:rsidRPr="00C2427F">
        <w:rPr>
          <w:i/>
          <w:iCs/>
          <w:sz w:val="20"/>
          <w:szCs w:val="20"/>
        </w:rPr>
        <w:t xml:space="preserve"> and how much 2 </w:t>
      </w:r>
      <w:proofErr w:type="spellStart"/>
      <w:r w:rsidRPr="00C2427F">
        <w:rPr>
          <w:i/>
          <w:iCs/>
          <w:sz w:val="20"/>
          <w:szCs w:val="20"/>
        </w:rPr>
        <w:t>AoAs</w:t>
      </w:r>
      <w:proofErr w:type="spellEnd"/>
      <w:r w:rsidRPr="00C2427F">
        <w:rPr>
          <w:i/>
          <w:iCs/>
          <w:sz w:val="20"/>
          <w:szCs w:val="20"/>
        </w:rPr>
        <w:t xml:space="preserve"> can cover over the whole sphere, should be investigated.</w:t>
      </w:r>
    </w:p>
    <w:p w14:paraId="59078AB5" w14:textId="77777777" w:rsidR="00B65792" w:rsidRPr="00C2427F" w:rsidRDefault="00B65792" w:rsidP="00B65792">
      <w:pPr>
        <w:spacing w:before="100" w:beforeAutospacing="1" w:after="100"/>
        <w:rPr>
          <w:color w:val="000000"/>
          <w:sz w:val="20"/>
          <w:szCs w:val="20"/>
        </w:rPr>
      </w:pPr>
      <w:r w:rsidRPr="00C2427F">
        <w:rPr>
          <w:b/>
          <w:bCs/>
          <w:i/>
          <w:iCs/>
          <w:sz w:val="20"/>
          <w:szCs w:val="20"/>
        </w:rPr>
        <w:lastRenderedPageBreak/>
        <w:t xml:space="preserve">   </w:t>
      </w:r>
    </w:p>
    <w:p w14:paraId="11612410" w14:textId="77777777" w:rsidR="00B65792" w:rsidRPr="00067BFB" w:rsidRDefault="00B65792" w:rsidP="00B65792">
      <w:pPr>
        <w:pStyle w:val="Heading2"/>
      </w:pPr>
      <w:r w:rsidRPr="00067BFB">
        <w:t>2.</w:t>
      </w:r>
      <w:r>
        <w:t>4</w:t>
      </w:r>
      <w:r w:rsidRPr="00067BFB">
        <w:t xml:space="preserve"> Open issues</w:t>
      </w:r>
    </w:p>
    <w:p w14:paraId="56B13947" w14:textId="77777777" w:rsidR="00B65792" w:rsidRPr="00C2427F" w:rsidRDefault="00B65792" w:rsidP="00B65792">
      <w:pPr>
        <w:autoSpaceDE w:val="0"/>
        <w:autoSpaceDN w:val="0"/>
        <w:adjustRightInd w:val="0"/>
        <w:jc w:val="both"/>
        <w:rPr>
          <w:color w:val="000000"/>
          <w:sz w:val="20"/>
          <w:szCs w:val="20"/>
        </w:rPr>
      </w:pPr>
      <w:r w:rsidRPr="00C2427F">
        <w:rPr>
          <w:color w:val="000000"/>
          <w:sz w:val="20"/>
          <w:szCs w:val="20"/>
        </w:rPr>
        <w:t xml:space="preserve">With Proposal </w:t>
      </w:r>
      <w:r>
        <w:rPr>
          <w:color w:val="000000"/>
          <w:sz w:val="20"/>
          <w:szCs w:val="20"/>
        </w:rPr>
        <w:t>3</w:t>
      </w:r>
      <w:r w:rsidRPr="00C2427F">
        <w:rPr>
          <w:color w:val="000000"/>
          <w:sz w:val="20"/>
          <w:szCs w:val="20"/>
        </w:rPr>
        <w:t xml:space="preserve">, we aim to determine the range of the two </w:t>
      </w:r>
      <w:proofErr w:type="spellStart"/>
      <w:r w:rsidRPr="00C2427F">
        <w:rPr>
          <w:color w:val="000000"/>
          <w:sz w:val="20"/>
          <w:szCs w:val="20"/>
        </w:rPr>
        <w:t>AoAs</w:t>
      </w:r>
      <w:proofErr w:type="spellEnd"/>
      <w:r w:rsidRPr="00C2427F">
        <w:rPr>
          <w:color w:val="000000"/>
          <w:sz w:val="20"/>
          <w:szCs w:val="20"/>
        </w:rPr>
        <w:t xml:space="preserve">. However, there are still some critical issues to be further addressed regarding the second step: </w:t>
      </w:r>
    </w:p>
    <w:p w14:paraId="67EF2CDC" w14:textId="77777777" w:rsidR="00B65792" w:rsidRPr="00C2427F" w:rsidRDefault="00B65792" w:rsidP="00B65792">
      <w:pPr>
        <w:autoSpaceDE w:val="0"/>
        <w:autoSpaceDN w:val="0"/>
        <w:adjustRightInd w:val="0"/>
        <w:jc w:val="both"/>
        <w:rPr>
          <w:color w:val="000000"/>
          <w:sz w:val="20"/>
          <w:szCs w:val="20"/>
        </w:rPr>
      </w:pPr>
    </w:p>
    <w:p w14:paraId="5D98EC7B" w14:textId="77777777" w:rsidR="00B65792" w:rsidRPr="00C2427F" w:rsidRDefault="00B65792" w:rsidP="00B65792">
      <w:pPr>
        <w:autoSpaceDE w:val="0"/>
        <w:autoSpaceDN w:val="0"/>
        <w:adjustRightInd w:val="0"/>
        <w:jc w:val="both"/>
        <w:rPr>
          <w:color w:val="000000"/>
          <w:sz w:val="20"/>
          <w:szCs w:val="20"/>
        </w:rPr>
      </w:pPr>
      <w:r w:rsidRPr="00C2427F">
        <w:rPr>
          <w:color w:val="000000"/>
          <w:sz w:val="20"/>
          <w:szCs w:val="20"/>
        </w:rPr>
        <w:t xml:space="preserve">Once the range of 2AoAs are determined, how can it be divided for each </w:t>
      </w:r>
      <w:proofErr w:type="spellStart"/>
      <w:r w:rsidRPr="00C2427F">
        <w:rPr>
          <w:color w:val="000000"/>
          <w:sz w:val="20"/>
          <w:szCs w:val="20"/>
        </w:rPr>
        <w:t>AoA</w:t>
      </w:r>
      <w:proofErr w:type="spellEnd"/>
      <w:r w:rsidRPr="00C2427F">
        <w:rPr>
          <w:color w:val="000000"/>
          <w:sz w:val="20"/>
          <w:szCs w:val="20"/>
        </w:rPr>
        <w:t xml:space="preserve">? Is there a minimum range required for each </w:t>
      </w:r>
      <w:proofErr w:type="spellStart"/>
      <w:r w:rsidRPr="00C2427F">
        <w:rPr>
          <w:color w:val="000000"/>
          <w:sz w:val="20"/>
          <w:szCs w:val="20"/>
        </w:rPr>
        <w:t>AoA</w:t>
      </w:r>
      <w:proofErr w:type="spellEnd"/>
      <w:r w:rsidRPr="00C2427F">
        <w:rPr>
          <w:color w:val="000000"/>
          <w:sz w:val="20"/>
          <w:szCs w:val="20"/>
        </w:rPr>
        <w:t xml:space="preserve">? Several factors should be </w:t>
      </w:r>
      <w:proofErr w:type="gramStart"/>
      <w:r w:rsidRPr="00C2427F">
        <w:rPr>
          <w:color w:val="000000"/>
          <w:sz w:val="20"/>
          <w:szCs w:val="20"/>
        </w:rPr>
        <w:t>taken into account</w:t>
      </w:r>
      <w:proofErr w:type="gramEnd"/>
      <w:r w:rsidRPr="00C2427F">
        <w:rPr>
          <w:color w:val="000000"/>
          <w:sz w:val="20"/>
          <w:szCs w:val="20"/>
        </w:rPr>
        <w:t>.</w:t>
      </w:r>
    </w:p>
    <w:p w14:paraId="4EB50E7D" w14:textId="77777777" w:rsidR="00B65792" w:rsidRPr="00C2427F" w:rsidRDefault="00B65792" w:rsidP="00B65792">
      <w:pPr>
        <w:pStyle w:val="ListParagraph"/>
        <w:numPr>
          <w:ilvl w:val="0"/>
          <w:numId w:val="35"/>
        </w:numPr>
        <w:autoSpaceDE w:val="0"/>
        <w:autoSpaceDN w:val="0"/>
        <w:adjustRightInd w:val="0"/>
        <w:jc w:val="both"/>
        <w:rPr>
          <w:color w:val="000000"/>
          <w:sz w:val="20"/>
          <w:szCs w:val="20"/>
        </w:rPr>
      </w:pPr>
      <w:r w:rsidRPr="00C2427F">
        <w:rPr>
          <w:color w:val="000000"/>
          <w:sz w:val="20"/>
          <w:szCs w:val="20"/>
        </w:rPr>
        <w:t>A key goal of requirement specification is to accommodate different UE implementations.</w:t>
      </w:r>
    </w:p>
    <w:p w14:paraId="12F9A927" w14:textId="77777777" w:rsidR="00B65792" w:rsidRDefault="00B65792" w:rsidP="00B65792">
      <w:pPr>
        <w:pStyle w:val="ListParagraph"/>
        <w:numPr>
          <w:ilvl w:val="0"/>
          <w:numId w:val="35"/>
        </w:numPr>
        <w:autoSpaceDE w:val="0"/>
        <w:autoSpaceDN w:val="0"/>
        <w:adjustRightInd w:val="0"/>
        <w:jc w:val="both"/>
        <w:rPr>
          <w:color w:val="000000"/>
          <w:sz w:val="20"/>
          <w:szCs w:val="20"/>
        </w:rPr>
      </w:pPr>
      <w:r w:rsidRPr="00C2427F">
        <w:rPr>
          <w:color w:val="000000"/>
          <w:sz w:val="20"/>
          <w:szCs w:val="20"/>
        </w:rPr>
        <w:t xml:space="preserve">Possible RF constraints, e.g., </w:t>
      </w:r>
      <w:r>
        <w:rPr>
          <w:color w:val="000000"/>
          <w:sz w:val="20"/>
          <w:szCs w:val="20"/>
        </w:rPr>
        <w:t>h</w:t>
      </w:r>
      <w:r w:rsidRPr="00C2427F">
        <w:rPr>
          <w:color w:val="000000"/>
          <w:sz w:val="20"/>
          <w:szCs w:val="20"/>
        </w:rPr>
        <w:t xml:space="preserve">ow close in the angular domain can two </w:t>
      </w:r>
      <w:proofErr w:type="spellStart"/>
      <w:r w:rsidRPr="00C2427F">
        <w:rPr>
          <w:color w:val="000000"/>
          <w:sz w:val="20"/>
          <w:szCs w:val="20"/>
        </w:rPr>
        <w:t>AoA</w:t>
      </w:r>
      <w:proofErr w:type="spellEnd"/>
      <w:r w:rsidRPr="00C2427F">
        <w:rPr>
          <w:color w:val="000000"/>
          <w:sz w:val="20"/>
          <w:szCs w:val="20"/>
        </w:rPr>
        <w:t xml:space="preserve"> be so that the UE’s two panels can still differentiate them. In other words, in case two </w:t>
      </w:r>
      <w:proofErr w:type="spellStart"/>
      <w:r w:rsidRPr="00C2427F">
        <w:rPr>
          <w:color w:val="000000"/>
          <w:sz w:val="20"/>
          <w:szCs w:val="20"/>
        </w:rPr>
        <w:t>AoAs</w:t>
      </w:r>
      <w:proofErr w:type="spellEnd"/>
      <w:r w:rsidRPr="00C2427F">
        <w:rPr>
          <w:color w:val="000000"/>
          <w:sz w:val="20"/>
          <w:szCs w:val="20"/>
        </w:rPr>
        <w:t xml:space="preserve"> have small angular difference, can simultaneous RX still work?</w:t>
      </w:r>
    </w:p>
    <w:p w14:paraId="0EDB0B8C" w14:textId="77777777" w:rsidR="00B65792" w:rsidRPr="00992D3F" w:rsidRDefault="00B65792" w:rsidP="00B65792">
      <w:pPr>
        <w:pStyle w:val="ListParagraph"/>
        <w:numPr>
          <w:ilvl w:val="0"/>
          <w:numId w:val="35"/>
        </w:numPr>
        <w:rPr>
          <w:color w:val="000000"/>
          <w:sz w:val="20"/>
          <w:szCs w:val="20"/>
        </w:rPr>
      </w:pPr>
      <w:r w:rsidRPr="00992D3F">
        <w:rPr>
          <w:color w:val="000000"/>
          <w:sz w:val="20"/>
          <w:szCs w:val="20"/>
        </w:rPr>
        <w:t>What RF architecture impairments and constraints can be considered?</w:t>
      </w:r>
    </w:p>
    <w:p w14:paraId="0456AD30" w14:textId="77777777" w:rsidR="00B65792" w:rsidRPr="00992D3F" w:rsidRDefault="00B65792" w:rsidP="00B65792">
      <w:pPr>
        <w:pStyle w:val="ListParagraph"/>
        <w:numPr>
          <w:ilvl w:val="0"/>
          <w:numId w:val="35"/>
        </w:numPr>
        <w:rPr>
          <w:color w:val="000000"/>
          <w:sz w:val="20"/>
          <w:szCs w:val="20"/>
        </w:rPr>
      </w:pPr>
      <w:r w:rsidRPr="00992D3F">
        <w:rPr>
          <w:color w:val="000000"/>
          <w:sz w:val="20"/>
          <w:szCs w:val="20"/>
        </w:rPr>
        <w:t>How to decide the pass/fail limit?</w:t>
      </w:r>
    </w:p>
    <w:p w14:paraId="0C3ECE2D" w14:textId="77777777" w:rsidR="00B65792" w:rsidRPr="00C2427F" w:rsidRDefault="00B65792" w:rsidP="00B65792">
      <w:pPr>
        <w:pStyle w:val="ListParagraph"/>
        <w:autoSpaceDE w:val="0"/>
        <w:autoSpaceDN w:val="0"/>
        <w:adjustRightInd w:val="0"/>
        <w:jc w:val="both"/>
        <w:rPr>
          <w:color w:val="000000"/>
          <w:sz w:val="20"/>
          <w:szCs w:val="20"/>
        </w:rPr>
      </w:pPr>
    </w:p>
    <w:p w14:paraId="60784F9D" w14:textId="77777777" w:rsidR="00B65792" w:rsidRDefault="00B65792" w:rsidP="00B65792">
      <w:pPr>
        <w:autoSpaceDE w:val="0"/>
        <w:autoSpaceDN w:val="0"/>
        <w:adjustRightInd w:val="0"/>
        <w:jc w:val="both"/>
        <w:rPr>
          <w:color w:val="000000"/>
          <w:sz w:val="20"/>
          <w:szCs w:val="20"/>
        </w:rPr>
      </w:pPr>
    </w:p>
    <w:p w14:paraId="02932DE1" w14:textId="77777777" w:rsidR="00B65792" w:rsidRPr="00D360E1" w:rsidRDefault="00B65792" w:rsidP="00B65792">
      <w:pPr>
        <w:pStyle w:val="TOC1"/>
        <w:rPr>
          <w:i/>
          <w:iCs/>
          <w:sz w:val="20"/>
          <w:szCs w:val="20"/>
        </w:rPr>
      </w:pPr>
      <w:r w:rsidRPr="00C2427F">
        <w:rPr>
          <w:i/>
          <w:iCs/>
          <w:sz w:val="20"/>
          <w:szCs w:val="20"/>
        </w:rPr>
        <w:t xml:space="preserve">Proposal </w:t>
      </w:r>
      <w:r>
        <w:rPr>
          <w:i/>
          <w:iCs/>
          <w:sz w:val="20"/>
          <w:szCs w:val="20"/>
        </w:rPr>
        <w:t>4</w:t>
      </w:r>
      <w:r w:rsidRPr="00C2427F">
        <w:rPr>
          <w:i/>
          <w:iCs/>
          <w:sz w:val="20"/>
          <w:szCs w:val="20"/>
        </w:rPr>
        <w:t xml:space="preserve">: </w:t>
      </w:r>
      <w:r>
        <w:rPr>
          <w:i/>
          <w:iCs/>
          <w:sz w:val="20"/>
          <w:szCs w:val="20"/>
        </w:rPr>
        <w:tab/>
        <w:t xml:space="preserve">Open issues </w:t>
      </w:r>
      <w:r w:rsidRPr="00C2427F">
        <w:rPr>
          <w:i/>
          <w:iCs/>
          <w:sz w:val="20"/>
          <w:szCs w:val="20"/>
        </w:rPr>
        <w:t>should be further investigated.</w:t>
      </w:r>
    </w:p>
    <w:p w14:paraId="6353BD2B" w14:textId="77777777" w:rsidR="00B65792" w:rsidRPr="00C2427F" w:rsidRDefault="00B65792" w:rsidP="00B65792">
      <w:pPr>
        <w:autoSpaceDE w:val="0"/>
        <w:autoSpaceDN w:val="0"/>
        <w:adjustRightInd w:val="0"/>
        <w:jc w:val="both"/>
        <w:rPr>
          <w:color w:val="000000"/>
          <w:sz w:val="20"/>
          <w:szCs w:val="20"/>
        </w:rPr>
      </w:pPr>
    </w:p>
    <w:p w14:paraId="1E8D0FD0" w14:textId="77777777" w:rsidR="00B65792" w:rsidRPr="00C2427F" w:rsidRDefault="00B65792" w:rsidP="00B65792">
      <w:pPr>
        <w:autoSpaceDE w:val="0"/>
        <w:autoSpaceDN w:val="0"/>
        <w:adjustRightInd w:val="0"/>
        <w:jc w:val="both"/>
        <w:rPr>
          <w:color w:val="000000"/>
          <w:sz w:val="20"/>
          <w:szCs w:val="20"/>
        </w:rPr>
      </w:pPr>
      <w:r w:rsidRPr="00067BFB">
        <w:rPr>
          <w:color w:val="000000"/>
          <w:sz w:val="20"/>
          <w:szCs w:val="20"/>
        </w:rPr>
        <w:t xml:space="preserve">It is also noted that testing issues </w:t>
      </w:r>
      <w:r w:rsidRPr="00C2427F">
        <w:rPr>
          <w:color w:val="000000"/>
          <w:sz w:val="20"/>
          <w:szCs w:val="20"/>
        </w:rPr>
        <w:t>and constraints</w:t>
      </w:r>
      <w:r w:rsidRPr="00067BFB">
        <w:rPr>
          <w:color w:val="000000"/>
          <w:sz w:val="20"/>
          <w:szCs w:val="20"/>
        </w:rPr>
        <w:t xml:space="preserve"> are expected to be handled in the companion OTA testing SI</w:t>
      </w:r>
      <w:r>
        <w:rPr>
          <w:color w:val="000000"/>
          <w:sz w:val="20"/>
          <w:szCs w:val="20"/>
        </w:rPr>
        <w:t xml:space="preserve"> [3]</w:t>
      </w:r>
      <w:r w:rsidRPr="00067BFB">
        <w:rPr>
          <w:color w:val="000000"/>
          <w:sz w:val="20"/>
          <w:szCs w:val="20"/>
        </w:rPr>
        <w:t>.</w:t>
      </w:r>
    </w:p>
    <w:p w14:paraId="24A46C57" w14:textId="77777777" w:rsidR="00B65792" w:rsidRDefault="00B65792" w:rsidP="00B65792">
      <w:pPr>
        <w:autoSpaceDE w:val="0"/>
        <w:autoSpaceDN w:val="0"/>
        <w:adjustRightInd w:val="0"/>
        <w:jc w:val="both"/>
        <w:rPr>
          <w:sz w:val="20"/>
          <w:szCs w:val="20"/>
        </w:rPr>
      </w:pPr>
    </w:p>
    <w:p w14:paraId="3EB89F05" w14:textId="40594A32" w:rsidR="00F614F2" w:rsidRPr="00C2427F" w:rsidRDefault="004231E2" w:rsidP="00C46BDC">
      <w:pPr>
        <w:spacing w:before="100" w:beforeAutospacing="1" w:after="100"/>
        <w:rPr>
          <w:color w:val="000000"/>
          <w:sz w:val="20"/>
          <w:szCs w:val="20"/>
        </w:rPr>
      </w:pPr>
      <w:r w:rsidRPr="00C2427F">
        <w:rPr>
          <w:b/>
          <w:bCs/>
          <w:i/>
          <w:iCs/>
          <w:sz w:val="20"/>
          <w:szCs w:val="20"/>
        </w:rPr>
        <w:t xml:space="preserve"> </w:t>
      </w:r>
    </w:p>
    <w:p w14:paraId="34C99636" w14:textId="77777777" w:rsidR="008E7986" w:rsidRPr="00C2427F" w:rsidRDefault="008E7986" w:rsidP="008E7986">
      <w:pPr>
        <w:pStyle w:val="Heading1"/>
      </w:pPr>
      <w:r w:rsidRPr="00C2427F">
        <w:t>3</w:t>
      </w:r>
      <w:r w:rsidRPr="00C2427F">
        <w:tab/>
        <w:t>Conclusions</w:t>
      </w:r>
    </w:p>
    <w:p w14:paraId="6F3027FC" w14:textId="716732D0" w:rsidR="00300BA9" w:rsidRDefault="00B61EEA" w:rsidP="00300BA9">
      <w:pPr>
        <w:rPr>
          <w:sz w:val="20"/>
          <w:szCs w:val="20"/>
        </w:rPr>
      </w:pPr>
      <w:r w:rsidRPr="00C2427F">
        <w:rPr>
          <w:sz w:val="20"/>
          <w:szCs w:val="20"/>
        </w:rPr>
        <w:t xml:space="preserve">In this contribution, </w:t>
      </w:r>
      <w:r w:rsidR="00A91EAD" w:rsidRPr="00C2427F">
        <w:rPr>
          <w:sz w:val="20"/>
          <w:szCs w:val="20"/>
        </w:rPr>
        <w:t xml:space="preserve">we </w:t>
      </w:r>
      <w:r w:rsidR="00AF76EA" w:rsidRPr="00C2427F">
        <w:rPr>
          <w:sz w:val="20"/>
          <w:szCs w:val="20"/>
        </w:rPr>
        <w:t xml:space="preserve">make </w:t>
      </w:r>
      <w:r w:rsidR="00A91EAD" w:rsidRPr="00C2427F">
        <w:rPr>
          <w:sz w:val="20"/>
          <w:szCs w:val="20"/>
        </w:rPr>
        <w:t>the following proposal</w:t>
      </w:r>
      <w:r w:rsidR="00F61745" w:rsidRPr="00C2427F">
        <w:rPr>
          <w:sz w:val="20"/>
          <w:szCs w:val="20"/>
        </w:rPr>
        <w:t>s</w:t>
      </w:r>
      <w:r w:rsidR="00A91EAD" w:rsidRPr="00C2427F">
        <w:rPr>
          <w:sz w:val="20"/>
          <w:szCs w:val="20"/>
        </w:rPr>
        <w:t>.</w:t>
      </w:r>
    </w:p>
    <w:p w14:paraId="1F154163" w14:textId="0D7A40AB" w:rsidR="00E76258" w:rsidRDefault="00E76258" w:rsidP="00300BA9">
      <w:pPr>
        <w:rPr>
          <w:sz w:val="20"/>
          <w:szCs w:val="20"/>
        </w:rPr>
      </w:pPr>
    </w:p>
    <w:p w14:paraId="0D3B399B" w14:textId="77777777" w:rsidR="00C46BDC" w:rsidRPr="00ED31D9" w:rsidRDefault="00C46BDC" w:rsidP="00C46BDC">
      <w:pPr>
        <w:pStyle w:val="TOC1"/>
        <w:rPr>
          <w:i/>
          <w:iCs/>
          <w:color w:val="000000" w:themeColor="text1"/>
          <w:sz w:val="20"/>
          <w:szCs w:val="20"/>
        </w:rPr>
      </w:pPr>
      <w:r w:rsidRPr="00ED31D9">
        <w:rPr>
          <w:i/>
          <w:iCs/>
          <w:sz w:val="20"/>
          <w:szCs w:val="20"/>
        </w:rPr>
        <w:t xml:space="preserve">Observation </w:t>
      </w:r>
      <w:r>
        <w:rPr>
          <w:i/>
          <w:iCs/>
          <w:sz w:val="20"/>
          <w:szCs w:val="20"/>
        </w:rPr>
        <w:t>1</w:t>
      </w:r>
      <w:r w:rsidRPr="00ED31D9">
        <w:rPr>
          <w:i/>
          <w:iCs/>
          <w:sz w:val="20"/>
          <w:szCs w:val="20"/>
        </w:rPr>
        <w:t>:</w:t>
      </w:r>
      <w:r w:rsidRPr="00ED31D9">
        <w:rPr>
          <w:i/>
          <w:iCs/>
          <w:sz w:val="20"/>
          <w:szCs w:val="20"/>
        </w:rPr>
        <w:tab/>
      </w:r>
      <w:r w:rsidRPr="00AB51B9">
        <w:rPr>
          <w:i/>
          <w:iCs/>
          <w:sz w:val="20"/>
          <w:szCs w:val="20"/>
        </w:rPr>
        <w:t xml:space="preserve">For the multi-panel case with simultaneous reception, the panels may not have </w:t>
      </w:r>
      <w:r>
        <w:rPr>
          <w:i/>
          <w:iCs/>
          <w:sz w:val="20"/>
          <w:szCs w:val="20"/>
        </w:rPr>
        <w:t xml:space="preserve">the </w:t>
      </w:r>
      <w:r w:rsidRPr="00AB51B9">
        <w:rPr>
          <w:i/>
          <w:iCs/>
          <w:sz w:val="20"/>
          <w:szCs w:val="20"/>
        </w:rPr>
        <w:t>same performance, where physical limitations and constraints, such as thermal noise effects, routing losses, and other design constraints, may restrict the scanning range and gain of each panel</w:t>
      </w:r>
      <w:r w:rsidRPr="00ED31D9">
        <w:rPr>
          <w:i/>
          <w:iCs/>
          <w:sz w:val="20"/>
          <w:szCs w:val="20"/>
        </w:rPr>
        <w:t>.</w:t>
      </w:r>
    </w:p>
    <w:p w14:paraId="568A158D" w14:textId="77777777" w:rsidR="00E76258" w:rsidRPr="00B65792" w:rsidRDefault="00E76258" w:rsidP="00E76258">
      <w:pPr>
        <w:pStyle w:val="TOC1"/>
        <w:rPr>
          <w:i/>
          <w:iCs/>
          <w:sz w:val="20"/>
          <w:szCs w:val="20"/>
        </w:rPr>
      </w:pPr>
    </w:p>
    <w:p w14:paraId="184E0E9B" w14:textId="059314CC" w:rsidR="00C46BDC" w:rsidRPr="00C46BDC" w:rsidRDefault="00C46BDC" w:rsidP="00C46BDC">
      <w:pPr>
        <w:pStyle w:val="TOC1"/>
        <w:rPr>
          <w:i/>
          <w:iCs/>
          <w:sz w:val="20"/>
          <w:szCs w:val="20"/>
        </w:rPr>
      </w:pPr>
      <w:r w:rsidRPr="00C46BDC">
        <w:rPr>
          <w:i/>
          <w:iCs/>
          <w:sz w:val="20"/>
          <w:szCs w:val="20"/>
        </w:rPr>
        <w:t xml:space="preserve">Observation 2: </w:t>
      </w:r>
      <w:r>
        <w:rPr>
          <w:i/>
          <w:iCs/>
          <w:sz w:val="20"/>
          <w:szCs w:val="20"/>
        </w:rPr>
        <w:tab/>
      </w:r>
      <w:r w:rsidRPr="00C46BDC">
        <w:rPr>
          <w:i/>
          <w:iCs/>
          <w:sz w:val="20"/>
          <w:szCs w:val="20"/>
        </w:rPr>
        <w:t xml:space="preserve">The scenario where a single panel is used to receive two </w:t>
      </w:r>
      <w:proofErr w:type="spellStart"/>
      <w:r w:rsidRPr="00C46BDC">
        <w:rPr>
          <w:i/>
          <w:iCs/>
          <w:sz w:val="20"/>
          <w:szCs w:val="20"/>
        </w:rPr>
        <w:t>AoAs</w:t>
      </w:r>
      <w:proofErr w:type="spellEnd"/>
      <w:r w:rsidRPr="00C46BDC">
        <w:rPr>
          <w:i/>
          <w:iCs/>
          <w:sz w:val="20"/>
          <w:szCs w:val="20"/>
        </w:rPr>
        <w:t xml:space="preserve"> should not be considered in this WI.</w:t>
      </w:r>
    </w:p>
    <w:p w14:paraId="12F682FE" w14:textId="77777777" w:rsidR="00240FEB" w:rsidRDefault="00240FEB" w:rsidP="00E76258">
      <w:pPr>
        <w:pStyle w:val="TOC1"/>
        <w:rPr>
          <w:i/>
          <w:iCs/>
          <w:sz w:val="20"/>
          <w:szCs w:val="20"/>
        </w:rPr>
      </w:pPr>
    </w:p>
    <w:p w14:paraId="1A387E45" w14:textId="566EE557" w:rsidR="00C2427F" w:rsidRDefault="00C2427F" w:rsidP="00D360E1">
      <w:pPr>
        <w:pStyle w:val="TOC1"/>
        <w:rPr>
          <w:i/>
          <w:iCs/>
          <w:sz w:val="20"/>
          <w:szCs w:val="20"/>
        </w:rPr>
      </w:pPr>
      <w:r w:rsidRPr="00C2427F">
        <w:rPr>
          <w:i/>
          <w:iCs/>
          <w:sz w:val="20"/>
          <w:szCs w:val="20"/>
        </w:rPr>
        <w:t xml:space="preserve">Proposal 1: </w:t>
      </w:r>
      <w:r w:rsidR="00D360E1">
        <w:rPr>
          <w:i/>
          <w:iCs/>
          <w:sz w:val="20"/>
          <w:szCs w:val="20"/>
        </w:rPr>
        <w:tab/>
      </w:r>
      <w:r w:rsidRPr="00C2427F">
        <w:rPr>
          <w:i/>
          <w:iCs/>
          <w:sz w:val="20"/>
          <w:szCs w:val="20"/>
        </w:rPr>
        <w:t xml:space="preserve">The new RF requirements should be specified with the aim to minimize RF impact on legacy UEs/RF designs. </w:t>
      </w:r>
    </w:p>
    <w:p w14:paraId="77611544" w14:textId="77777777" w:rsidR="00240FEB" w:rsidRPr="00D360E1" w:rsidRDefault="00240FEB" w:rsidP="00B65792">
      <w:pPr>
        <w:pStyle w:val="TOC1"/>
        <w:rPr>
          <w:i/>
          <w:iCs/>
          <w:sz w:val="20"/>
          <w:szCs w:val="20"/>
        </w:rPr>
      </w:pPr>
    </w:p>
    <w:p w14:paraId="2C9F27AF" w14:textId="77522792" w:rsidR="00C2427F" w:rsidRPr="00D360E1" w:rsidRDefault="00C2427F" w:rsidP="00B65792">
      <w:pPr>
        <w:pStyle w:val="TOC1"/>
        <w:rPr>
          <w:i/>
          <w:iCs/>
          <w:sz w:val="20"/>
          <w:szCs w:val="20"/>
        </w:rPr>
      </w:pPr>
      <w:r w:rsidRPr="00C2427F">
        <w:rPr>
          <w:i/>
          <w:iCs/>
          <w:sz w:val="20"/>
          <w:szCs w:val="20"/>
        </w:rPr>
        <w:t>Proposal 2:</w:t>
      </w:r>
      <w:r w:rsidR="00D360E1">
        <w:rPr>
          <w:i/>
          <w:iCs/>
          <w:sz w:val="20"/>
          <w:szCs w:val="20"/>
        </w:rPr>
        <w:tab/>
      </w:r>
      <w:r w:rsidRPr="00C2427F">
        <w:rPr>
          <w:i/>
          <w:iCs/>
          <w:sz w:val="20"/>
          <w:szCs w:val="20"/>
        </w:rPr>
        <w:t>The new RF requirements should be defined in an implementation-agnostic manner and the associated testing should be specified in such a way that a UE is not required to disclose its implementation details such as the number of panels or how each panel performs.</w:t>
      </w:r>
    </w:p>
    <w:p w14:paraId="3A0655AB" w14:textId="77777777" w:rsidR="00D360E1" w:rsidRPr="00B65792" w:rsidRDefault="00D360E1" w:rsidP="00B65792">
      <w:pPr>
        <w:pStyle w:val="TOC1"/>
        <w:ind w:left="0" w:firstLine="0"/>
        <w:rPr>
          <w:b w:val="0"/>
          <w:bCs w:val="0"/>
          <w:i/>
          <w:iCs/>
          <w:color w:val="000000" w:themeColor="text1"/>
          <w:sz w:val="20"/>
          <w:szCs w:val="20"/>
        </w:rPr>
      </w:pPr>
    </w:p>
    <w:p w14:paraId="66A1FD06" w14:textId="6E517645" w:rsidR="00C2427F" w:rsidRDefault="00C2427F" w:rsidP="00D360E1">
      <w:pPr>
        <w:pStyle w:val="TOC1"/>
        <w:rPr>
          <w:i/>
          <w:iCs/>
          <w:sz w:val="20"/>
          <w:szCs w:val="20"/>
        </w:rPr>
      </w:pPr>
      <w:r w:rsidRPr="00C2427F">
        <w:rPr>
          <w:i/>
          <w:iCs/>
          <w:sz w:val="20"/>
          <w:szCs w:val="20"/>
        </w:rPr>
        <w:t xml:space="preserve">Proposal </w:t>
      </w:r>
      <w:r w:rsidR="00FB0FED">
        <w:rPr>
          <w:i/>
          <w:iCs/>
          <w:sz w:val="20"/>
          <w:szCs w:val="20"/>
        </w:rPr>
        <w:t>3</w:t>
      </w:r>
      <w:r w:rsidRPr="00C2427F">
        <w:rPr>
          <w:i/>
          <w:iCs/>
          <w:sz w:val="20"/>
          <w:szCs w:val="20"/>
        </w:rPr>
        <w:t xml:space="preserve">: </w:t>
      </w:r>
      <w:r w:rsidR="00D360E1">
        <w:rPr>
          <w:i/>
          <w:iCs/>
          <w:sz w:val="20"/>
          <w:szCs w:val="20"/>
        </w:rPr>
        <w:tab/>
      </w:r>
      <w:r w:rsidRPr="00C2427F">
        <w:rPr>
          <w:i/>
          <w:iCs/>
          <w:sz w:val="20"/>
          <w:szCs w:val="20"/>
        </w:rPr>
        <w:t xml:space="preserve">The range of two </w:t>
      </w:r>
      <w:proofErr w:type="spellStart"/>
      <w:r w:rsidRPr="00C2427F">
        <w:rPr>
          <w:i/>
          <w:iCs/>
          <w:sz w:val="20"/>
          <w:szCs w:val="20"/>
        </w:rPr>
        <w:t>AoAs</w:t>
      </w:r>
      <w:proofErr w:type="spellEnd"/>
      <w:r w:rsidRPr="00C2427F">
        <w:rPr>
          <w:i/>
          <w:iCs/>
          <w:sz w:val="20"/>
          <w:szCs w:val="20"/>
        </w:rPr>
        <w:t>, which concern</w:t>
      </w:r>
      <w:r w:rsidR="00102435">
        <w:rPr>
          <w:i/>
          <w:iCs/>
          <w:sz w:val="20"/>
          <w:szCs w:val="20"/>
        </w:rPr>
        <w:t>s</w:t>
      </w:r>
      <w:r w:rsidRPr="00C2427F">
        <w:rPr>
          <w:i/>
          <w:iCs/>
          <w:sz w:val="20"/>
          <w:szCs w:val="20"/>
        </w:rPr>
        <w:t xml:space="preserve"> the level of EIS of two </w:t>
      </w:r>
      <w:proofErr w:type="spellStart"/>
      <w:r w:rsidRPr="00C2427F">
        <w:rPr>
          <w:i/>
          <w:iCs/>
          <w:sz w:val="20"/>
          <w:szCs w:val="20"/>
        </w:rPr>
        <w:t>AoAs</w:t>
      </w:r>
      <w:proofErr w:type="spellEnd"/>
      <w:r w:rsidRPr="00C2427F">
        <w:rPr>
          <w:i/>
          <w:iCs/>
          <w:sz w:val="20"/>
          <w:szCs w:val="20"/>
        </w:rPr>
        <w:t xml:space="preserve"> and how much 2 </w:t>
      </w:r>
      <w:proofErr w:type="spellStart"/>
      <w:r w:rsidRPr="00C2427F">
        <w:rPr>
          <w:i/>
          <w:iCs/>
          <w:sz w:val="20"/>
          <w:szCs w:val="20"/>
        </w:rPr>
        <w:t>AoAs</w:t>
      </w:r>
      <w:proofErr w:type="spellEnd"/>
      <w:r w:rsidRPr="00C2427F">
        <w:rPr>
          <w:i/>
          <w:iCs/>
          <w:sz w:val="20"/>
          <w:szCs w:val="20"/>
        </w:rPr>
        <w:t xml:space="preserve"> can cover over the whole sphere, should be investigated.</w:t>
      </w:r>
    </w:p>
    <w:p w14:paraId="111B7DC5" w14:textId="77777777" w:rsidR="00D360E1" w:rsidRPr="00D360E1" w:rsidRDefault="00D360E1" w:rsidP="00B65792">
      <w:pPr>
        <w:pStyle w:val="TOC1"/>
        <w:rPr>
          <w:i/>
          <w:iCs/>
          <w:sz w:val="20"/>
          <w:szCs w:val="20"/>
        </w:rPr>
      </w:pPr>
    </w:p>
    <w:p w14:paraId="628BEDAF" w14:textId="799CD23F" w:rsidR="00F61745" w:rsidRPr="00D360E1" w:rsidRDefault="001D506F" w:rsidP="00B65792">
      <w:pPr>
        <w:pStyle w:val="TOC1"/>
        <w:rPr>
          <w:i/>
          <w:iCs/>
          <w:sz w:val="20"/>
          <w:szCs w:val="20"/>
        </w:rPr>
      </w:pPr>
      <w:r w:rsidRPr="00C2427F">
        <w:rPr>
          <w:i/>
          <w:iCs/>
          <w:sz w:val="20"/>
          <w:szCs w:val="20"/>
        </w:rPr>
        <w:t xml:space="preserve">Proposal </w:t>
      </w:r>
      <w:r w:rsidR="00FB0FED">
        <w:rPr>
          <w:i/>
          <w:iCs/>
          <w:sz w:val="20"/>
          <w:szCs w:val="20"/>
        </w:rPr>
        <w:t>4</w:t>
      </w:r>
      <w:r w:rsidRPr="00C2427F">
        <w:rPr>
          <w:i/>
          <w:iCs/>
          <w:sz w:val="20"/>
          <w:szCs w:val="20"/>
        </w:rPr>
        <w:t>:</w:t>
      </w:r>
      <w:r w:rsidR="00D360E1">
        <w:rPr>
          <w:i/>
          <w:iCs/>
          <w:sz w:val="20"/>
          <w:szCs w:val="20"/>
        </w:rPr>
        <w:tab/>
      </w:r>
      <w:r w:rsidRPr="00C2427F">
        <w:rPr>
          <w:i/>
          <w:iCs/>
          <w:sz w:val="20"/>
          <w:szCs w:val="20"/>
        </w:rPr>
        <w:t xml:space="preserve"> </w:t>
      </w:r>
      <w:r w:rsidR="00B053BC" w:rsidRPr="00B053BC">
        <w:rPr>
          <w:i/>
          <w:iCs/>
          <w:sz w:val="20"/>
          <w:szCs w:val="20"/>
        </w:rPr>
        <w:t>Open issues should be further investigated</w:t>
      </w:r>
      <w:r w:rsidRPr="00C2427F">
        <w:rPr>
          <w:i/>
          <w:iCs/>
          <w:sz w:val="20"/>
          <w:szCs w:val="20"/>
        </w:rPr>
        <w:t>.</w:t>
      </w:r>
    </w:p>
    <w:p w14:paraId="4D133CD8" w14:textId="4D8B9443" w:rsidR="00276EE4" w:rsidRPr="00C2427F" w:rsidRDefault="005E69AE" w:rsidP="00BC4103">
      <w:pPr>
        <w:pStyle w:val="Heading1"/>
      </w:pPr>
      <w:r w:rsidRPr="00C2427F">
        <w:t>4</w:t>
      </w:r>
      <w:r w:rsidRPr="00C2427F">
        <w:tab/>
        <w:t>References</w:t>
      </w:r>
    </w:p>
    <w:p w14:paraId="10335E92" w14:textId="09DA2EB5" w:rsidR="00821AEF" w:rsidRPr="00C2427F" w:rsidRDefault="00F64730" w:rsidP="00276EE4">
      <w:pPr>
        <w:pStyle w:val="EX"/>
        <w:rPr>
          <w:sz w:val="20"/>
          <w:szCs w:val="20"/>
        </w:rPr>
      </w:pPr>
      <w:bookmarkStart w:id="4" w:name="_Ref31651909"/>
      <w:bookmarkStart w:id="5" w:name="_Ref13820109"/>
      <w:r w:rsidRPr="00C2427F">
        <w:rPr>
          <w:sz w:val="20"/>
          <w:szCs w:val="20"/>
        </w:rPr>
        <w:t>RP-220</w:t>
      </w:r>
      <w:r w:rsidR="008E112D" w:rsidRPr="00C2427F">
        <w:rPr>
          <w:sz w:val="20"/>
          <w:szCs w:val="20"/>
        </w:rPr>
        <w:t>974</w:t>
      </w:r>
      <w:r w:rsidR="00821AEF" w:rsidRPr="00C2427F">
        <w:rPr>
          <w:sz w:val="20"/>
          <w:szCs w:val="20"/>
        </w:rPr>
        <w:t>, "</w:t>
      </w:r>
      <w:r w:rsidR="008E112D" w:rsidRPr="00C2427F">
        <w:rPr>
          <w:sz w:val="20"/>
          <w:szCs w:val="20"/>
        </w:rPr>
        <w:t>New WID: Requirement for NR frequency range 2 (FR2) multi-Rx chain DL reception</w:t>
      </w:r>
      <w:r w:rsidR="00821AEF" w:rsidRPr="00C2427F">
        <w:rPr>
          <w:sz w:val="20"/>
          <w:szCs w:val="20"/>
        </w:rPr>
        <w:t xml:space="preserve">", </w:t>
      </w:r>
      <w:bookmarkEnd w:id="4"/>
      <w:r w:rsidR="008E112D" w:rsidRPr="00C2427F">
        <w:rPr>
          <w:sz w:val="20"/>
          <w:szCs w:val="20"/>
        </w:rPr>
        <w:t>Qualcomm</w:t>
      </w:r>
    </w:p>
    <w:p w14:paraId="02E17C98" w14:textId="63B5B5BF" w:rsidR="00995869" w:rsidRPr="00C2427F" w:rsidRDefault="00995869" w:rsidP="00995869">
      <w:pPr>
        <w:pStyle w:val="EX"/>
        <w:rPr>
          <w:sz w:val="20"/>
          <w:szCs w:val="20"/>
        </w:rPr>
      </w:pPr>
      <w:r w:rsidRPr="00C2427F">
        <w:rPr>
          <w:sz w:val="20"/>
          <w:szCs w:val="20"/>
        </w:rPr>
        <w:t>RP-221753, "Revised WID: Requirement for NR frequency range 2 (FR2) multi-Rx chain DL reception", Qualcomm</w:t>
      </w:r>
    </w:p>
    <w:p w14:paraId="50A569BD" w14:textId="7B8F0288" w:rsidR="00BC4103" w:rsidRPr="00C2427F" w:rsidRDefault="00225E3F" w:rsidP="0004681A">
      <w:pPr>
        <w:pStyle w:val="EX"/>
        <w:rPr>
          <w:sz w:val="20"/>
          <w:szCs w:val="20"/>
        </w:rPr>
      </w:pPr>
      <w:r w:rsidRPr="00C2427F">
        <w:rPr>
          <w:sz w:val="20"/>
          <w:szCs w:val="20"/>
        </w:rPr>
        <w:t>R</w:t>
      </w:r>
      <w:r w:rsidR="006753FB" w:rsidRPr="00C2427F">
        <w:rPr>
          <w:sz w:val="20"/>
          <w:szCs w:val="20"/>
        </w:rPr>
        <w:t>P</w:t>
      </w:r>
      <w:r w:rsidRPr="00C2427F">
        <w:rPr>
          <w:sz w:val="20"/>
          <w:szCs w:val="20"/>
        </w:rPr>
        <w:t>-220</w:t>
      </w:r>
      <w:r w:rsidR="006753FB" w:rsidRPr="00C2427F">
        <w:rPr>
          <w:sz w:val="20"/>
          <w:szCs w:val="20"/>
        </w:rPr>
        <w:t>988</w:t>
      </w:r>
      <w:r w:rsidRPr="00C2427F">
        <w:rPr>
          <w:sz w:val="20"/>
          <w:szCs w:val="20"/>
        </w:rPr>
        <w:t>, "</w:t>
      </w:r>
      <w:r w:rsidR="006753FB" w:rsidRPr="00C2427F">
        <w:rPr>
          <w:sz w:val="20"/>
          <w:szCs w:val="20"/>
        </w:rPr>
        <w:t>New SI: Study on NR frequency range 2 (FR2) Over-the-Air (OTA) testing enhancements,</w:t>
      </w:r>
      <w:r w:rsidRPr="00C2427F">
        <w:rPr>
          <w:sz w:val="20"/>
          <w:szCs w:val="20"/>
        </w:rPr>
        <w:t>"</w:t>
      </w:r>
      <w:bookmarkEnd w:id="0"/>
      <w:bookmarkEnd w:id="5"/>
      <w:r w:rsidR="006753FB" w:rsidRPr="00C2427F">
        <w:rPr>
          <w:sz w:val="20"/>
          <w:szCs w:val="20"/>
        </w:rPr>
        <w:t xml:space="preserve"> Qualcomm</w:t>
      </w:r>
    </w:p>
    <w:sectPr w:rsidR="00BC4103" w:rsidRPr="00C2427F" w:rsidSect="00114E2C">
      <w:head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AC093" w14:textId="77777777" w:rsidR="006D6845" w:rsidRDefault="006D6845">
      <w:r>
        <w:separator/>
      </w:r>
    </w:p>
  </w:endnote>
  <w:endnote w:type="continuationSeparator" w:id="0">
    <w:p w14:paraId="462B220C" w14:textId="77777777" w:rsidR="006D6845" w:rsidRDefault="006D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798" w14:textId="77777777" w:rsidR="006D6845" w:rsidRDefault="006D6845">
      <w:r>
        <w:separator/>
      </w:r>
    </w:p>
  </w:footnote>
  <w:footnote w:type="continuationSeparator" w:id="0">
    <w:p w14:paraId="512803DE" w14:textId="77777777" w:rsidR="006D6845" w:rsidRDefault="006D6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066602"/>
    <w:multiLevelType w:val="hybridMultilevel"/>
    <w:tmpl w:val="4078A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94F72"/>
    <w:multiLevelType w:val="hybridMultilevel"/>
    <w:tmpl w:val="E430CBEC"/>
    <w:lvl w:ilvl="0" w:tplc="F3965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000805"/>
    <w:multiLevelType w:val="hybridMultilevel"/>
    <w:tmpl w:val="52D8BB40"/>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0559E1"/>
    <w:multiLevelType w:val="hybridMultilevel"/>
    <w:tmpl w:val="C0120826"/>
    <w:lvl w:ilvl="0" w:tplc="1C24D5DE">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9A36CE"/>
    <w:multiLevelType w:val="hybridMultilevel"/>
    <w:tmpl w:val="2E4221B0"/>
    <w:lvl w:ilvl="0" w:tplc="DA70A6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C006AA"/>
    <w:multiLevelType w:val="hybridMultilevel"/>
    <w:tmpl w:val="C1AEB5D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2"/>
  </w:num>
  <w:num w:numId="5" w16cid:durableId="1501116029">
    <w:abstractNumId w:val="3"/>
  </w:num>
  <w:num w:numId="6" w16cid:durableId="1775780724">
    <w:abstractNumId w:val="3"/>
  </w:num>
  <w:num w:numId="7" w16cid:durableId="2004430155">
    <w:abstractNumId w:val="21"/>
  </w:num>
  <w:num w:numId="8" w16cid:durableId="820000239">
    <w:abstractNumId w:val="6"/>
  </w:num>
  <w:num w:numId="9" w16cid:durableId="1418207271">
    <w:abstractNumId w:val="26"/>
  </w:num>
  <w:num w:numId="10" w16cid:durableId="1583371418">
    <w:abstractNumId w:val="31"/>
  </w:num>
  <w:num w:numId="11" w16cid:durableId="654532386">
    <w:abstractNumId w:val="14"/>
  </w:num>
  <w:num w:numId="12" w16cid:durableId="1304584639">
    <w:abstractNumId w:val="12"/>
  </w:num>
  <w:num w:numId="13" w16cid:durableId="721171787">
    <w:abstractNumId w:val="10"/>
  </w:num>
  <w:num w:numId="14" w16cid:durableId="1592349769">
    <w:abstractNumId w:val="29"/>
  </w:num>
  <w:num w:numId="15" w16cid:durableId="278998918">
    <w:abstractNumId w:val="17"/>
  </w:num>
  <w:num w:numId="16" w16cid:durableId="434713335">
    <w:abstractNumId w:val="28"/>
  </w:num>
  <w:num w:numId="17" w16cid:durableId="1786650561">
    <w:abstractNumId w:val="18"/>
  </w:num>
  <w:num w:numId="18" w16cid:durableId="119229966">
    <w:abstractNumId w:val="8"/>
  </w:num>
  <w:num w:numId="19" w16cid:durableId="773282714">
    <w:abstractNumId w:val="23"/>
  </w:num>
  <w:num w:numId="20" w16cid:durableId="1943295931">
    <w:abstractNumId w:val="1"/>
  </w:num>
  <w:num w:numId="21" w16cid:durableId="721640857">
    <w:abstractNumId w:val="35"/>
  </w:num>
  <w:num w:numId="22" w16cid:durableId="1167212164">
    <w:abstractNumId w:val="36"/>
  </w:num>
  <w:num w:numId="23" w16cid:durableId="240023206">
    <w:abstractNumId w:val="24"/>
  </w:num>
  <w:num w:numId="24" w16cid:durableId="191648044">
    <w:abstractNumId w:val="13"/>
  </w:num>
  <w:num w:numId="25" w16cid:durableId="473066965">
    <w:abstractNumId w:val="22"/>
  </w:num>
  <w:num w:numId="26" w16cid:durableId="1489638411">
    <w:abstractNumId w:val="20"/>
  </w:num>
  <w:num w:numId="27" w16cid:durableId="1422525457">
    <w:abstractNumId w:val="19"/>
  </w:num>
  <w:num w:numId="28" w16cid:durableId="653946618">
    <w:abstractNumId w:val="4"/>
  </w:num>
  <w:num w:numId="29" w16cid:durableId="1543327048">
    <w:abstractNumId w:val="38"/>
  </w:num>
  <w:num w:numId="30" w16cid:durableId="991716118">
    <w:abstractNumId w:val="15"/>
  </w:num>
  <w:num w:numId="31" w16cid:durableId="737675157">
    <w:abstractNumId w:val="16"/>
  </w:num>
  <w:num w:numId="32" w16cid:durableId="526335178">
    <w:abstractNumId w:val="11"/>
  </w:num>
  <w:num w:numId="33" w16cid:durableId="1432161911">
    <w:abstractNumId w:val="5"/>
  </w:num>
  <w:num w:numId="34" w16cid:durableId="463815305">
    <w:abstractNumId w:val="27"/>
  </w:num>
  <w:num w:numId="35" w16cid:durableId="1451046251">
    <w:abstractNumId w:val="34"/>
  </w:num>
  <w:num w:numId="36" w16cid:durableId="610359898">
    <w:abstractNumId w:val="37"/>
  </w:num>
  <w:num w:numId="37" w16cid:durableId="2021925792">
    <w:abstractNumId w:val="30"/>
  </w:num>
  <w:num w:numId="38" w16cid:durableId="1754473078">
    <w:abstractNumId w:val="25"/>
  </w:num>
  <w:num w:numId="39" w16cid:durableId="1968968058">
    <w:abstractNumId w:val="33"/>
  </w:num>
  <w:num w:numId="40" w16cid:durableId="1687364176">
    <w:abstractNumId w:val="7"/>
  </w:num>
  <w:num w:numId="41" w16cid:durableId="12900157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7FF8"/>
    <w:rsid w:val="00011C66"/>
    <w:rsid w:val="000129A5"/>
    <w:rsid w:val="00012A37"/>
    <w:rsid w:val="000262F6"/>
    <w:rsid w:val="00026BD3"/>
    <w:rsid w:val="00033397"/>
    <w:rsid w:val="00040095"/>
    <w:rsid w:val="000438C2"/>
    <w:rsid w:val="00046768"/>
    <w:rsid w:val="0004681A"/>
    <w:rsid w:val="0004717E"/>
    <w:rsid w:val="00051834"/>
    <w:rsid w:val="00051EE4"/>
    <w:rsid w:val="0005477E"/>
    <w:rsid w:val="00054A22"/>
    <w:rsid w:val="00062023"/>
    <w:rsid w:val="000655A6"/>
    <w:rsid w:val="00071312"/>
    <w:rsid w:val="00077697"/>
    <w:rsid w:val="00080512"/>
    <w:rsid w:val="000846CB"/>
    <w:rsid w:val="0009500A"/>
    <w:rsid w:val="00096CD8"/>
    <w:rsid w:val="000A028D"/>
    <w:rsid w:val="000A365D"/>
    <w:rsid w:val="000A46CB"/>
    <w:rsid w:val="000A68F3"/>
    <w:rsid w:val="000B0559"/>
    <w:rsid w:val="000B4E6A"/>
    <w:rsid w:val="000B7599"/>
    <w:rsid w:val="000B7F5E"/>
    <w:rsid w:val="000C47C3"/>
    <w:rsid w:val="000D2AB6"/>
    <w:rsid w:val="000D2C4B"/>
    <w:rsid w:val="000D58AB"/>
    <w:rsid w:val="000E0059"/>
    <w:rsid w:val="000E3702"/>
    <w:rsid w:val="000E4BC5"/>
    <w:rsid w:val="000F1D2A"/>
    <w:rsid w:val="000F3400"/>
    <w:rsid w:val="000F42F7"/>
    <w:rsid w:val="000F4BE8"/>
    <w:rsid w:val="000F5D71"/>
    <w:rsid w:val="00101EB9"/>
    <w:rsid w:val="00102435"/>
    <w:rsid w:val="00104BC6"/>
    <w:rsid w:val="00112A20"/>
    <w:rsid w:val="00112D80"/>
    <w:rsid w:val="00113ADF"/>
    <w:rsid w:val="00114E2C"/>
    <w:rsid w:val="00127468"/>
    <w:rsid w:val="00133525"/>
    <w:rsid w:val="00133ED8"/>
    <w:rsid w:val="001343AB"/>
    <w:rsid w:val="00134E23"/>
    <w:rsid w:val="00151CA7"/>
    <w:rsid w:val="00152010"/>
    <w:rsid w:val="001620A7"/>
    <w:rsid w:val="00162A8A"/>
    <w:rsid w:val="00162DBE"/>
    <w:rsid w:val="00165302"/>
    <w:rsid w:val="00171166"/>
    <w:rsid w:val="00180632"/>
    <w:rsid w:val="00182F98"/>
    <w:rsid w:val="0018427E"/>
    <w:rsid w:val="0019040A"/>
    <w:rsid w:val="00191964"/>
    <w:rsid w:val="00193F04"/>
    <w:rsid w:val="001A1513"/>
    <w:rsid w:val="001A4C42"/>
    <w:rsid w:val="001C21C3"/>
    <w:rsid w:val="001D02C2"/>
    <w:rsid w:val="001D3883"/>
    <w:rsid w:val="001D506F"/>
    <w:rsid w:val="001E6A20"/>
    <w:rsid w:val="001F0C1D"/>
    <w:rsid w:val="001F1132"/>
    <w:rsid w:val="001F168B"/>
    <w:rsid w:val="001F6F65"/>
    <w:rsid w:val="00200761"/>
    <w:rsid w:val="00210943"/>
    <w:rsid w:val="00211302"/>
    <w:rsid w:val="00221DAE"/>
    <w:rsid w:val="00223E60"/>
    <w:rsid w:val="00224228"/>
    <w:rsid w:val="00225E3F"/>
    <w:rsid w:val="002347A2"/>
    <w:rsid w:val="00240FEB"/>
    <w:rsid w:val="002419B9"/>
    <w:rsid w:val="00247926"/>
    <w:rsid w:val="00254E0F"/>
    <w:rsid w:val="00255247"/>
    <w:rsid w:val="0025541D"/>
    <w:rsid w:val="002557C8"/>
    <w:rsid w:val="002600B9"/>
    <w:rsid w:val="00261DE3"/>
    <w:rsid w:val="00262167"/>
    <w:rsid w:val="002654F1"/>
    <w:rsid w:val="002675F0"/>
    <w:rsid w:val="00276EE4"/>
    <w:rsid w:val="002868F0"/>
    <w:rsid w:val="00287B8F"/>
    <w:rsid w:val="00294FD2"/>
    <w:rsid w:val="002A5644"/>
    <w:rsid w:val="002A7ABE"/>
    <w:rsid w:val="002B2D3F"/>
    <w:rsid w:val="002B378B"/>
    <w:rsid w:val="002B3DDB"/>
    <w:rsid w:val="002B5335"/>
    <w:rsid w:val="002B6339"/>
    <w:rsid w:val="002C4941"/>
    <w:rsid w:val="002D16F1"/>
    <w:rsid w:val="002D22D9"/>
    <w:rsid w:val="002D56F3"/>
    <w:rsid w:val="002E00EE"/>
    <w:rsid w:val="002E235F"/>
    <w:rsid w:val="002F0E0C"/>
    <w:rsid w:val="002F21F4"/>
    <w:rsid w:val="002F5216"/>
    <w:rsid w:val="00300ACF"/>
    <w:rsid w:val="00300BA9"/>
    <w:rsid w:val="00301868"/>
    <w:rsid w:val="00303F37"/>
    <w:rsid w:val="00307031"/>
    <w:rsid w:val="00313A57"/>
    <w:rsid w:val="003172DC"/>
    <w:rsid w:val="003267D7"/>
    <w:rsid w:val="003348D2"/>
    <w:rsid w:val="003358E2"/>
    <w:rsid w:val="0033606D"/>
    <w:rsid w:val="00336438"/>
    <w:rsid w:val="003378AE"/>
    <w:rsid w:val="0034052F"/>
    <w:rsid w:val="00340CDF"/>
    <w:rsid w:val="0034273B"/>
    <w:rsid w:val="00345425"/>
    <w:rsid w:val="0034735C"/>
    <w:rsid w:val="003523D8"/>
    <w:rsid w:val="0035462D"/>
    <w:rsid w:val="00357075"/>
    <w:rsid w:val="003650C3"/>
    <w:rsid w:val="0036620E"/>
    <w:rsid w:val="00366369"/>
    <w:rsid w:val="00370A9A"/>
    <w:rsid w:val="00371558"/>
    <w:rsid w:val="0037264F"/>
    <w:rsid w:val="003765B8"/>
    <w:rsid w:val="0038103B"/>
    <w:rsid w:val="003844E2"/>
    <w:rsid w:val="00384F83"/>
    <w:rsid w:val="003A0483"/>
    <w:rsid w:val="003B4652"/>
    <w:rsid w:val="003C3971"/>
    <w:rsid w:val="003C4D69"/>
    <w:rsid w:val="003C561B"/>
    <w:rsid w:val="003D37E2"/>
    <w:rsid w:val="003D4522"/>
    <w:rsid w:val="003E2C78"/>
    <w:rsid w:val="003E7753"/>
    <w:rsid w:val="003F07E3"/>
    <w:rsid w:val="003F5675"/>
    <w:rsid w:val="003F6793"/>
    <w:rsid w:val="0040110C"/>
    <w:rsid w:val="0041089F"/>
    <w:rsid w:val="00412687"/>
    <w:rsid w:val="0041496A"/>
    <w:rsid w:val="004231E2"/>
    <w:rsid w:val="00423334"/>
    <w:rsid w:val="00424397"/>
    <w:rsid w:val="0042668D"/>
    <w:rsid w:val="00430001"/>
    <w:rsid w:val="00433F1F"/>
    <w:rsid w:val="004345EC"/>
    <w:rsid w:val="00435B44"/>
    <w:rsid w:val="004406A5"/>
    <w:rsid w:val="00442E80"/>
    <w:rsid w:val="00443B1F"/>
    <w:rsid w:val="00445952"/>
    <w:rsid w:val="00447B7C"/>
    <w:rsid w:val="00447E12"/>
    <w:rsid w:val="00447FA6"/>
    <w:rsid w:val="004500C7"/>
    <w:rsid w:val="00457C60"/>
    <w:rsid w:val="00472C04"/>
    <w:rsid w:val="004735B3"/>
    <w:rsid w:val="00476DA8"/>
    <w:rsid w:val="0048182A"/>
    <w:rsid w:val="004826A9"/>
    <w:rsid w:val="004837BD"/>
    <w:rsid w:val="004A4436"/>
    <w:rsid w:val="004A603D"/>
    <w:rsid w:val="004A6B02"/>
    <w:rsid w:val="004B0631"/>
    <w:rsid w:val="004B0ECB"/>
    <w:rsid w:val="004C1601"/>
    <w:rsid w:val="004C21DF"/>
    <w:rsid w:val="004C5265"/>
    <w:rsid w:val="004D3578"/>
    <w:rsid w:val="004E0E90"/>
    <w:rsid w:val="004E213A"/>
    <w:rsid w:val="004E3C97"/>
    <w:rsid w:val="004E7F50"/>
    <w:rsid w:val="004F0988"/>
    <w:rsid w:val="004F3340"/>
    <w:rsid w:val="004F3E3D"/>
    <w:rsid w:val="004F46DD"/>
    <w:rsid w:val="004F6220"/>
    <w:rsid w:val="00503000"/>
    <w:rsid w:val="005032A8"/>
    <w:rsid w:val="005037D3"/>
    <w:rsid w:val="00506787"/>
    <w:rsid w:val="005157F0"/>
    <w:rsid w:val="00520120"/>
    <w:rsid w:val="005204B4"/>
    <w:rsid w:val="0052244D"/>
    <w:rsid w:val="005273BE"/>
    <w:rsid w:val="005324C2"/>
    <w:rsid w:val="0053388B"/>
    <w:rsid w:val="00535773"/>
    <w:rsid w:val="00537C54"/>
    <w:rsid w:val="00542052"/>
    <w:rsid w:val="00543E6C"/>
    <w:rsid w:val="005445D5"/>
    <w:rsid w:val="00551342"/>
    <w:rsid w:val="00554CE1"/>
    <w:rsid w:val="00555534"/>
    <w:rsid w:val="0056116C"/>
    <w:rsid w:val="00562380"/>
    <w:rsid w:val="00562844"/>
    <w:rsid w:val="00565087"/>
    <w:rsid w:val="0057261C"/>
    <w:rsid w:val="00572E14"/>
    <w:rsid w:val="00582450"/>
    <w:rsid w:val="005930E6"/>
    <w:rsid w:val="005973BE"/>
    <w:rsid w:val="005A5986"/>
    <w:rsid w:val="005B1F1B"/>
    <w:rsid w:val="005B27C4"/>
    <w:rsid w:val="005B365D"/>
    <w:rsid w:val="005B3CCF"/>
    <w:rsid w:val="005B5B6F"/>
    <w:rsid w:val="005C2A4F"/>
    <w:rsid w:val="005C4000"/>
    <w:rsid w:val="005C422A"/>
    <w:rsid w:val="005C67E7"/>
    <w:rsid w:val="005D0DD2"/>
    <w:rsid w:val="005D2E01"/>
    <w:rsid w:val="005D5DCB"/>
    <w:rsid w:val="005D7526"/>
    <w:rsid w:val="005E146F"/>
    <w:rsid w:val="005E69AE"/>
    <w:rsid w:val="005F4B4C"/>
    <w:rsid w:val="005F4CDD"/>
    <w:rsid w:val="005F5B2B"/>
    <w:rsid w:val="005F6269"/>
    <w:rsid w:val="00602AEA"/>
    <w:rsid w:val="006066AD"/>
    <w:rsid w:val="00607E3C"/>
    <w:rsid w:val="00611E73"/>
    <w:rsid w:val="00614FDF"/>
    <w:rsid w:val="00617ED4"/>
    <w:rsid w:val="00623C82"/>
    <w:rsid w:val="006246A7"/>
    <w:rsid w:val="0062595A"/>
    <w:rsid w:val="00626AD4"/>
    <w:rsid w:val="00632B45"/>
    <w:rsid w:val="00632D83"/>
    <w:rsid w:val="006343D6"/>
    <w:rsid w:val="0063543D"/>
    <w:rsid w:val="006443A4"/>
    <w:rsid w:val="006459B5"/>
    <w:rsid w:val="00647114"/>
    <w:rsid w:val="00662A4B"/>
    <w:rsid w:val="0066731C"/>
    <w:rsid w:val="006753FB"/>
    <w:rsid w:val="006754A1"/>
    <w:rsid w:val="006759E6"/>
    <w:rsid w:val="00695E83"/>
    <w:rsid w:val="006A0145"/>
    <w:rsid w:val="006A016F"/>
    <w:rsid w:val="006A323F"/>
    <w:rsid w:val="006B30D0"/>
    <w:rsid w:val="006C0AD3"/>
    <w:rsid w:val="006C28DE"/>
    <w:rsid w:val="006C3D95"/>
    <w:rsid w:val="006C79D3"/>
    <w:rsid w:val="006D1E99"/>
    <w:rsid w:val="006D6845"/>
    <w:rsid w:val="006D6F20"/>
    <w:rsid w:val="006E2A42"/>
    <w:rsid w:val="006E3141"/>
    <w:rsid w:val="006E5C86"/>
    <w:rsid w:val="006E7671"/>
    <w:rsid w:val="006F71F4"/>
    <w:rsid w:val="00702514"/>
    <w:rsid w:val="00705538"/>
    <w:rsid w:val="007059D9"/>
    <w:rsid w:val="007060EB"/>
    <w:rsid w:val="00713C44"/>
    <w:rsid w:val="00723A44"/>
    <w:rsid w:val="00726A73"/>
    <w:rsid w:val="00734A5B"/>
    <w:rsid w:val="0074026F"/>
    <w:rsid w:val="007420D3"/>
    <w:rsid w:val="007429F6"/>
    <w:rsid w:val="00742B5A"/>
    <w:rsid w:val="00744E76"/>
    <w:rsid w:val="00752198"/>
    <w:rsid w:val="00753881"/>
    <w:rsid w:val="00761266"/>
    <w:rsid w:val="007615CA"/>
    <w:rsid w:val="00762483"/>
    <w:rsid w:val="00770B53"/>
    <w:rsid w:val="0077194D"/>
    <w:rsid w:val="00773910"/>
    <w:rsid w:val="0077432F"/>
    <w:rsid w:val="00774DA4"/>
    <w:rsid w:val="00775195"/>
    <w:rsid w:val="00781F0F"/>
    <w:rsid w:val="007851C1"/>
    <w:rsid w:val="00786D37"/>
    <w:rsid w:val="00791FEE"/>
    <w:rsid w:val="007B2F1E"/>
    <w:rsid w:val="007B462B"/>
    <w:rsid w:val="007B600E"/>
    <w:rsid w:val="007C4A4E"/>
    <w:rsid w:val="007D5172"/>
    <w:rsid w:val="007D53B3"/>
    <w:rsid w:val="007D5A1C"/>
    <w:rsid w:val="007D7D88"/>
    <w:rsid w:val="007E2E4B"/>
    <w:rsid w:val="007E6293"/>
    <w:rsid w:val="007F0F4A"/>
    <w:rsid w:val="007F1549"/>
    <w:rsid w:val="008028A4"/>
    <w:rsid w:val="00803868"/>
    <w:rsid w:val="008038C2"/>
    <w:rsid w:val="00806FC4"/>
    <w:rsid w:val="00810E8D"/>
    <w:rsid w:val="00820B25"/>
    <w:rsid w:val="00820E0F"/>
    <w:rsid w:val="00821AEF"/>
    <w:rsid w:val="00826E3B"/>
    <w:rsid w:val="00830747"/>
    <w:rsid w:val="00831714"/>
    <w:rsid w:val="00833062"/>
    <w:rsid w:val="00833358"/>
    <w:rsid w:val="008340FF"/>
    <w:rsid w:val="008366FC"/>
    <w:rsid w:val="00841896"/>
    <w:rsid w:val="0084389E"/>
    <w:rsid w:val="00843B15"/>
    <w:rsid w:val="00850FD7"/>
    <w:rsid w:val="00853CDF"/>
    <w:rsid w:val="008559EF"/>
    <w:rsid w:val="008569D0"/>
    <w:rsid w:val="00863A2E"/>
    <w:rsid w:val="00871DFA"/>
    <w:rsid w:val="008768CA"/>
    <w:rsid w:val="00881283"/>
    <w:rsid w:val="008826B0"/>
    <w:rsid w:val="008A54F8"/>
    <w:rsid w:val="008A5EFF"/>
    <w:rsid w:val="008B2D3A"/>
    <w:rsid w:val="008C1634"/>
    <w:rsid w:val="008C384C"/>
    <w:rsid w:val="008C4A39"/>
    <w:rsid w:val="008D1236"/>
    <w:rsid w:val="008D3F18"/>
    <w:rsid w:val="008E112D"/>
    <w:rsid w:val="008E734D"/>
    <w:rsid w:val="008E7986"/>
    <w:rsid w:val="008F15A3"/>
    <w:rsid w:val="0090271F"/>
    <w:rsid w:val="00902E23"/>
    <w:rsid w:val="009073D6"/>
    <w:rsid w:val="00910D9E"/>
    <w:rsid w:val="009114D7"/>
    <w:rsid w:val="009125EF"/>
    <w:rsid w:val="0091348E"/>
    <w:rsid w:val="00914D87"/>
    <w:rsid w:val="00915D75"/>
    <w:rsid w:val="00917398"/>
    <w:rsid w:val="00917CCB"/>
    <w:rsid w:val="00924DAC"/>
    <w:rsid w:val="00926B17"/>
    <w:rsid w:val="00926F97"/>
    <w:rsid w:val="0093257B"/>
    <w:rsid w:val="00935B71"/>
    <w:rsid w:val="009426F4"/>
    <w:rsid w:val="00942EC2"/>
    <w:rsid w:val="00947ADF"/>
    <w:rsid w:val="00947F73"/>
    <w:rsid w:val="00954463"/>
    <w:rsid w:val="009545A1"/>
    <w:rsid w:val="0095475C"/>
    <w:rsid w:val="00963F84"/>
    <w:rsid w:val="00970201"/>
    <w:rsid w:val="009750A6"/>
    <w:rsid w:val="009876B4"/>
    <w:rsid w:val="00991277"/>
    <w:rsid w:val="00991C1A"/>
    <w:rsid w:val="00992D3F"/>
    <w:rsid w:val="00995869"/>
    <w:rsid w:val="009A758A"/>
    <w:rsid w:val="009B54B4"/>
    <w:rsid w:val="009C2C1B"/>
    <w:rsid w:val="009C412B"/>
    <w:rsid w:val="009C47B5"/>
    <w:rsid w:val="009C48D3"/>
    <w:rsid w:val="009E4AB1"/>
    <w:rsid w:val="009F237D"/>
    <w:rsid w:val="009F2F14"/>
    <w:rsid w:val="009F37B7"/>
    <w:rsid w:val="009F4887"/>
    <w:rsid w:val="009F5E43"/>
    <w:rsid w:val="00A03460"/>
    <w:rsid w:val="00A051F0"/>
    <w:rsid w:val="00A07446"/>
    <w:rsid w:val="00A10F02"/>
    <w:rsid w:val="00A15A0C"/>
    <w:rsid w:val="00A164B4"/>
    <w:rsid w:val="00A22938"/>
    <w:rsid w:val="00A255D6"/>
    <w:rsid w:val="00A26956"/>
    <w:rsid w:val="00A33E80"/>
    <w:rsid w:val="00A35C25"/>
    <w:rsid w:val="00A37271"/>
    <w:rsid w:val="00A41A75"/>
    <w:rsid w:val="00A4303F"/>
    <w:rsid w:val="00A47362"/>
    <w:rsid w:val="00A53724"/>
    <w:rsid w:val="00A5526E"/>
    <w:rsid w:val="00A66A04"/>
    <w:rsid w:val="00A73129"/>
    <w:rsid w:val="00A755A0"/>
    <w:rsid w:val="00A76978"/>
    <w:rsid w:val="00A82346"/>
    <w:rsid w:val="00A82D1F"/>
    <w:rsid w:val="00A8668F"/>
    <w:rsid w:val="00A9153E"/>
    <w:rsid w:val="00A91EAD"/>
    <w:rsid w:val="00A92BA1"/>
    <w:rsid w:val="00A951A7"/>
    <w:rsid w:val="00AB51B9"/>
    <w:rsid w:val="00AB7F3B"/>
    <w:rsid w:val="00AC0039"/>
    <w:rsid w:val="00AC1040"/>
    <w:rsid w:val="00AC135F"/>
    <w:rsid w:val="00AC54B7"/>
    <w:rsid w:val="00AC6BC6"/>
    <w:rsid w:val="00AD1F21"/>
    <w:rsid w:val="00AD2973"/>
    <w:rsid w:val="00AD47EE"/>
    <w:rsid w:val="00AD501B"/>
    <w:rsid w:val="00AD5DD7"/>
    <w:rsid w:val="00AE361D"/>
    <w:rsid w:val="00AE3797"/>
    <w:rsid w:val="00AE5821"/>
    <w:rsid w:val="00AF08DB"/>
    <w:rsid w:val="00AF36D6"/>
    <w:rsid w:val="00AF37B5"/>
    <w:rsid w:val="00AF4359"/>
    <w:rsid w:val="00AF4FE2"/>
    <w:rsid w:val="00AF5752"/>
    <w:rsid w:val="00AF76EA"/>
    <w:rsid w:val="00B03FD0"/>
    <w:rsid w:val="00B053BC"/>
    <w:rsid w:val="00B06539"/>
    <w:rsid w:val="00B10171"/>
    <w:rsid w:val="00B15449"/>
    <w:rsid w:val="00B16019"/>
    <w:rsid w:val="00B1637B"/>
    <w:rsid w:val="00B211C1"/>
    <w:rsid w:val="00B27217"/>
    <w:rsid w:val="00B27C15"/>
    <w:rsid w:val="00B30CFB"/>
    <w:rsid w:val="00B32270"/>
    <w:rsid w:val="00B341D8"/>
    <w:rsid w:val="00B3654C"/>
    <w:rsid w:val="00B43A3F"/>
    <w:rsid w:val="00B44E1F"/>
    <w:rsid w:val="00B4615A"/>
    <w:rsid w:val="00B60B51"/>
    <w:rsid w:val="00B61EEA"/>
    <w:rsid w:val="00B620CD"/>
    <w:rsid w:val="00B62DE3"/>
    <w:rsid w:val="00B65792"/>
    <w:rsid w:val="00B667D8"/>
    <w:rsid w:val="00B763CA"/>
    <w:rsid w:val="00B774BF"/>
    <w:rsid w:val="00B805D1"/>
    <w:rsid w:val="00B83171"/>
    <w:rsid w:val="00B838F7"/>
    <w:rsid w:val="00B913A1"/>
    <w:rsid w:val="00B93086"/>
    <w:rsid w:val="00BA19ED"/>
    <w:rsid w:val="00BA2253"/>
    <w:rsid w:val="00BA300B"/>
    <w:rsid w:val="00BA4B8D"/>
    <w:rsid w:val="00BA59E2"/>
    <w:rsid w:val="00BA7900"/>
    <w:rsid w:val="00BB500C"/>
    <w:rsid w:val="00BB52E5"/>
    <w:rsid w:val="00BC0F7D"/>
    <w:rsid w:val="00BC4103"/>
    <w:rsid w:val="00BD69DB"/>
    <w:rsid w:val="00BE2A72"/>
    <w:rsid w:val="00BE3255"/>
    <w:rsid w:val="00BE3B9C"/>
    <w:rsid w:val="00BF0AA9"/>
    <w:rsid w:val="00BF128E"/>
    <w:rsid w:val="00BF1E1E"/>
    <w:rsid w:val="00BF2236"/>
    <w:rsid w:val="00C02C5C"/>
    <w:rsid w:val="00C054B3"/>
    <w:rsid w:val="00C1496A"/>
    <w:rsid w:val="00C15F7F"/>
    <w:rsid w:val="00C163A6"/>
    <w:rsid w:val="00C2281E"/>
    <w:rsid w:val="00C23CE1"/>
    <w:rsid w:val="00C2427F"/>
    <w:rsid w:val="00C24837"/>
    <w:rsid w:val="00C26810"/>
    <w:rsid w:val="00C33079"/>
    <w:rsid w:val="00C34DDA"/>
    <w:rsid w:val="00C353F4"/>
    <w:rsid w:val="00C45231"/>
    <w:rsid w:val="00C46BDC"/>
    <w:rsid w:val="00C63D49"/>
    <w:rsid w:val="00C72833"/>
    <w:rsid w:val="00C7616D"/>
    <w:rsid w:val="00C80F1D"/>
    <w:rsid w:val="00C82174"/>
    <w:rsid w:val="00C83BD4"/>
    <w:rsid w:val="00C877FF"/>
    <w:rsid w:val="00C9377A"/>
    <w:rsid w:val="00C93F40"/>
    <w:rsid w:val="00C95679"/>
    <w:rsid w:val="00C9693D"/>
    <w:rsid w:val="00C969B2"/>
    <w:rsid w:val="00CA3D0C"/>
    <w:rsid w:val="00CA7102"/>
    <w:rsid w:val="00CB445C"/>
    <w:rsid w:val="00CB51CC"/>
    <w:rsid w:val="00CC59FA"/>
    <w:rsid w:val="00CD0EA6"/>
    <w:rsid w:val="00CD45C9"/>
    <w:rsid w:val="00CD655A"/>
    <w:rsid w:val="00CE4C40"/>
    <w:rsid w:val="00CE7831"/>
    <w:rsid w:val="00CF20E3"/>
    <w:rsid w:val="00D008D3"/>
    <w:rsid w:val="00D04514"/>
    <w:rsid w:val="00D05632"/>
    <w:rsid w:val="00D076B8"/>
    <w:rsid w:val="00D07C26"/>
    <w:rsid w:val="00D17573"/>
    <w:rsid w:val="00D3057E"/>
    <w:rsid w:val="00D309CC"/>
    <w:rsid w:val="00D360E1"/>
    <w:rsid w:val="00D41667"/>
    <w:rsid w:val="00D42AC7"/>
    <w:rsid w:val="00D46431"/>
    <w:rsid w:val="00D511EB"/>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06F6"/>
    <w:rsid w:val="00D9134D"/>
    <w:rsid w:val="00D970EA"/>
    <w:rsid w:val="00D97FCF"/>
    <w:rsid w:val="00DA27C2"/>
    <w:rsid w:val="00DA3114"/>
    <w:rsid w:val="00DA60EC"/>
    <w:rsid w:val="00DA65F1"/>
    <w:rsid w:val="00DA7A03"/>
    <w:rsid w:val="00DB0281"/>
    <w:rsid w:val="00DB1818"/>
    <w:rsid w:val="00DB5EF6"/>
    <w:rsid w:val="00DC309B"/>
    <w:rsid w:val="00DC4DA2"/>
    <w:rsid w:val="00DC7727"/>
    <w:rsid w:val="00DD03DF"/>
    <w:rsid w:val="00DD18AC"/>
    <w:rsid w:val="00DD27CF"/>
    <w:rsid w:val="00DD4C17"/>
    <w:rsid w:val="00DE1897"/>
    <w:rsid w:val="00DE676A"/>
    <w:rsid w:val="00DF2B1F"/>
    <w:rsid w:val="00DF6189"/>
    <w:rsid w:val="00DF62CD"/>
    <w:rsid w:val="00E00755"/>
    <w:rsid w:val="00E02E2B"/>
    <w:rsid w:val="00E05F26"/>
    <w:rsid w:val="00E068AE"/>
    <w:rsid w:val="00E07D2B"/>
    <w:rsid w:val="00E100E0"/>
    <w:rsid w:val="00E144A6"/>
    <w:rsid w:val="00E1558D"/>
    <w:rsid w:val="00E16486"/>
    <w:rsid w:val="00E16509"/>
    <w:rsid w:val="00E22E04"/>
    <w:rsid w:val="00E320BC"/>
    <w:rsid w:val="00E37D2C"/>
    <w:rsid w:val="00E40560"/>
    <w:rsid w:val="00E41341"/>
    <w:rsid w:val="00E44582"/>
    <w:rsid w:val="00E45E4A"/>
    <w:rsid w:val="00E52814"/>
    <w:rsid w:val="00E670FF"/>
    <w:rsid w:val="00E72324"/>
    <w:rsid w:val="00E723B3"/>
    <w:rsid w:val="00E72ABE"/>
    <w:rsid w:val="00E75C6A"/>
    <w:rsid w:val="00E76258"/>
    <w:rsid w:val="00E77645"/>
    <w:rsid w:val="00E84530"/>
    <w:rsid w:val="00E85A25"/>
    <w:rsid w:val="00E86D37"/>
    <w:rsid w:val="00E87309"/>
    <w:rsid w:val="00E87A96"/>
    <w:rsid w:val="00EA70EA"/>
    <w:rsid w:val="00EB22F4"/>
    <w:rsid w:val="00EC3517"/>
    <w:rsid w:val="00EC454E"/>
    <w:rsid w:val="00EC4A25"/>
    <w:rsid w:val="00ED2E9E"/>
    <w:rsid w:val="00ED5EEF"/>
    <w:rsid w:val="00EE0D55"/>
    <w:rsid w:val="00EE2719"/>
    <w:rsid w:val="00EE4AD0"/>
    <w:rsid w:val="00EE57BC"/>
    <w:rsid w:val="00EE5AA7"/>
    <w:rsid w:val="00EF433E"/>
    <w:rsid w:val="00EF4B21"/>
    <w:rsid w:val="00F025A2"/>
    <w:rsid w:val="00F027A2"/>
    <w:rsid w:val="00F0286F"/>
    <w:rsid w:val="00F03D8B"/>
    <w:rsid w:val="00F04712"/>
    <w:rsid w:val="00F0567B"/>
    <w:rsid w:val="00F064C8"/>
    <w:rsid w:val="00F07B00"/>
    <w:rsid w:val="00F149D5"/>
    <w:rsid w:val="00F1639A"/>
    <w:rsid w:val="00F20DA5"/>
    <w:rsid w:val="00F21311"/>
    <w:rsid w:val="00F21696"/>
    <w:rsid w:val="00F22EC7"/>
    <w:rsid w:val="00F2340C"/>
    <w:rsid w:val="00F3025B"/>
    <w:rsid w:val="00F31878"/>
    <w:rsid w:val="00F31A38"/>
    <w:rsid w:val="00F325C8"/>
    <w:rsid w:val="00F3263B"/>
    <w:rsid w:val="00F33616"/>
    <w:rsid w:val="00F40BE4"/>
    <w:rsid w:val="00F417A1"/>
    <w:rsid w:val="00F4570E"/>
    <w:rsid w:val="00F614F2"/>
    <w:rsid w:val="00F61745"/>
    <w:rsid w:val="00F62AEB"/>
    <w:rsid w:val="00F63709"/>
    <w:rsid w:val="00F63841"/>
    <w:rsid w:val="00F64730"/>
    <w:rsid w:val="00F653B8"/>
    <w:rsid w:val="00F70647"/>
    <w:rsid w:val="00F75917"/>
    <w:rsid w:val="00FA1266"/>
    <w:rsid w:val="00FA2910"/>
    <w:rsid w:val="00FA65D0"/>
    <w:rsid w:val="00FB0FED"/>
    <w:rsid w:val="00FB56EC"/>
    <w:rsid w:val="00FC1192"/>
    <w:rsid w:val="00FC41AB"/>
    <w:rsid w:val="00FC671A"/>
    <w:rsid w:val="00FC7792"/>
    <w:rsid w:val="00FD1E6E"/>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6</cp:revision>
  <cp:lastPrinted>2019-02-25T14:05:00Z</cp:lastPrinted>
  <dcterms:created xsi:type="dcterms:W3CDTF">2022-08-10T23:30:00Z</dcterms:created>
  <dcterms:modified xsi:type="dcterms:W3CDTF">2022-08-10T23:36:00Z</dcterms:modified>
  <cp:category/>
</cp:coreProperties>
</file>